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4B97" w14:textId="77777777" w:rsidR="000531B6" w:rsidRDefault="000531B6" w:rsidP="000531B6">
      <w:pPr>
        <w:pStyle w:val="Kop1"/>
        <w:rPr>
          <w:i w:val="0"/>
          <w:iCs w:val="0"/>
          <w:color w:val="000000"/>
        </w:rPr>
      </w:pPr>
      <w:r>
        <w:rPr>
          <w:rStyle w:val="Zwaar"/>
          <w:b/>
          <w:bCs/>
          <w:color w:val="000000"/>
        </w:rPr>
        <w:t>Adviesrapport Navolging – Van interesse naar boeking én binding</w:t>
      </w:r>
    </w:p>
    <w:p w14:paraId="2D51B9FF" w14:textId="77777777" w:rsidR="000531B6" w:rsidRDefault="000531B6" w:rsidP="000531B6">
      <w:pPr>
        <w:pStyle w:val="Kop2"/>
        <w:rPr>
          <w:color w:val="000000"/>
        </w:rPr>
      </w:pPr>
      <w:r>
        <w:rPr>
          <w:rStyle w:val="Zwaar"/>
          <w:b/>
          <w:bCs/>
          <w:color w:val="000000"/>
        </w:rPr>
        <w:t>1. Inleiding</w:t>
      </w:r>
    </w:p>
    <w:p w14:paraId="335932D2" w14:textId="77777777" w:rsidR="000531B6" w:rsidRDefault="000531B6" w:rsidP="000531B6">
      <w:pPr>
        <w:pStyle w:val="Normaalweb"/>
        <w:rPr>
          <w:color w:val="000000"/>
        </w:rPr>
      </w:pPr>
      <w:r>
        <w:rPr>
          <w:color w:val="000000"/>
        </w:rPr>
        <w:t>In veel organisaties stopt het commerciële proces zodra een eerste contact is gelegd. Maar juist in de fase ná een informatieaanvraag, belletje of websitebezoek zit vaak het grootste verschil tussen een gemiste kans en een conversie.</w:t>
      </w:r>
    </w:p>
    <w:p w14:paraId="7FFF6B31" w14:textId="77777777" w:rsidR="000531B6" w:rsidRDefault="000531B6" w:rsidP="000531B6">
      <w:pPr>
        <w:pStyle w:val="Normaalweb"/>
        <w:rPr>
          <w:color w:val="000000"/>
        </w:rPr>
      </w:pPr>
      <w:r>
        <w:rPr>
          <w:color w:val="000000"/>
        </w:rPr>
        <w:t>Navolging betekent:</w:t>
      </w:r>
      <w:r>
        <w:rPr>
          <w:rStyle w:val="apple-converted-space"/>
          <w:rFonts w:eastAsiaTheme="majorEastAsia"/>
          <w:color w:val="000000"/>
        </w:rPr>
        <w:t> </w:t>
      </w:r>
      <w:r>
        <w:rPr>
          <w:rStyle w:val="Zwaar"/>
          <w:rFonts w:eastAsiaTheme="majorEastAsia"/>
          <w:color w:val="000000"/>
        </w:rPr>
        <w:t>gericht, persoonlijk en tijdig reageren op eerdere contacten</w:t>
      </w:r>
      <w:r>
        <w:rPr>
          <w:color w:val="000000"/>
        </w:rPr>
        <w:t>, met als doel:</w:t>
      </w:r>
    </w:p>
    <w:p w14:paraId="04C02CE4" w14:textId="77777777" w:rsidR="000531B6" w:rsidRDefault="000531B6" w:rsidP="000531B6">
      <w:pPr>
        <w:pStyle w:val="Normaalweb"/>
        <w:numPr>
          <w:ilvl w:val="0"/>
          <w:numId w:val="7"/>
        </w:numPr>
        <w:rPr>
          <w:color w:val="000000"/>
        </w:rPr>
      </w:pPr>
      <w:r>
        <w:rPr>
          <w:color w:val="000000"/>
        </w:rPr>
        <w:t>Twijfelaars over de streep trekken</w:t>
      </w:r>
    </w:p>
    <w:p w14:paraId="5B86E47E" w14:textId="77777777" w:rsidR="000531B6" w:rsidRDefault="000531B6" w:rsidP="000531B6">
      <w:pPr>
        <w:pStyle w:val="Normaalweb"/>
        <w:numPr>
          <w:ilvl w:val="0"/>
          <w:numId w:val="7"/>
        </w:numPr>
        <w:rPr>
          <w:color w:val="000000"/>
        </w:rPr>
      </w:pPr>
      <w:r>
        <w:rPr>
          <w:color w:val="000000"/>
        </w:rPr>
        <w:t>Vertrouwen opbouwen bij groepsorganisatoren</w:t>
      </w:r>
    </w:p>
    <w:p w14:paraId="60F8A26B" w14:textId="77777777" w:rsidR="000531B6" w:rsidRDefault="000531B6" w:rsidP="000531B6">
      <w:pPr>
        <w:pStyle w:val="Normaalweb"/>
        <w:numPr>
          <w:ilvl w:val="0"/>
          <w:numId w:val="7"/>
        </w:numPr>
        <w:rPr>
          <w:color w:val="000000"/>
        </w:rPr>
      </w:pPr>
      <w:r>
        <w:rPr>
          <w:color w:val="000000"/>
        </w:rPr>
        <w:t>Boeken stimuleren door reminders en voorstellen</w:t>
      </w:r>
    </w:p>
    <w:p w14:paraId="3D7BCB3F" w14:textId="77777777" w:rsidR="000531B6" w:rsidRDefault="000531B6" w:rsidP="000531B6">
      <w:pPr>
        <w:pStyle w:val="Normaalweb"/>
        <w:numPr>
          <w:ilvl w:val="0"/>
          <w:numId w:val="7"/>
        </w:numPr>
        <w:rPr>
          <w:color w:val="000000"/>
        </w:rPr>
      </w:pPr>
      <w:r>
        <w:rPr>
          <w:color w:val="000000"/>
        </w:rPr>
        <w:t>Relaties opbouwen voor herhaalbezoek en mond-tot-mondreclame</w:t>
      </w:r>
    </w:p>
    <w:p w14:paraId="51310AB3" w14:textId="77777777" w:rsidR="000531B6" w:rsidRDefault="00A26101" w:rsidP="000531B6">
      <w:r>
        <w:rPr>
          <w:noProof/>
        </w:rPr>
        <w:pict w14:anchorId="6326ED52">
          <v:rect id="_x0000_i1035" alt="" style="width:453.6pt;height:.05pt;mso-width-percent:0;mso-height-percent:0;mso-width-percent:0;mso-height-percent:0" o:hralign="center" o:hrstd="t" o:hr="t" fillcolor="#a0a0a0" stroked="f"/>
        </w:pict>
      </w:r>
    </w:p>
    <w:p w14:paraId="6174548F" w14:textId="77777777" w:rsidR="000531B6" w:rsidRDefault="000531B6" w:rsidP="000531B6">
      <w:pPr>
        <w:pStyle w:val="Kop2"/>
        <w:rPr>
          <w:color w:val="000000"/>
        </w:rPr>
      </w:pPr>
      <w:r>
        <w:rPr>
          <w:rStyle w:val="Zwaar"/>
          <w:b/>
          <w:bCs/>
          <w:color w:val="000000"/>
        </w:rPr>
        <w:t>2. Probleemstelling</w:t>
      </w:r>
    </w:p>
    <w:p w14:paraId="46DCE27E" w14:textId="77777777" w:rsidR="000531B6" w:rsidRDefault="000531B6" w:rsidP="000531B6">
      <w:pPr>
        <w:pStyle w:val="Kop3"/>
        <w:rPr>
          <w:color w:val="000000"/>
        </w:rPr>
      </w:pPr>
      <w:r>
        <w:rPr>
          <w:color w:val="000000"/>
        </w:rPr>
        <w:t>Huidige situatie:</w:t>
      </w:r>
    </w:p>
    <w:p w14:paraId="22E9CEDF" w14:textId="77777777" w:rsidR="000531B6" w:rsidRDefault="000531B6" w:rsidP="000531B6">
      <w:pPr>
        <w:pStyle w:val="Normaalweb"/>
        <w:numPr>
          <w:ilvl w:val="0"/>
          <w:numId w:val="8"/>
        </w:numPr>
        <w:rPr>
          <w:color w:val="000000"/>
        </w:rPr>
      </w:pPr>
      <w:r>
        <w:rPr>
          <w:color w:val="000000"/>
        </w:rPr>
        <w:t>Er is geen structuur voor navolging na contactmomenten.</w:t>
      </w:r>
    </w:p>
    <w:p w14:paraId="7EB20558" w14:textId="77777777" w:rsidR="000531B6" w:rsidRDefault="000531B6" w:rsidP="000531B6">
      <w:pPr>
        <w:pStyle w:val="Normaalweb"/>
        <w:numPr>
          <w:ilvl w:val="0"/>
          <w:numId w:val="8"/>
        </w:numPr>
        <w:rPr>
          <w:color w:val="000000"/>
        </w:rPr>
      </w:pPr>
      <w:r>
        <w:rPr>
          <w:color w:val="000000"/>
        </w:rPr>
        <w:t>Sommige geïnteresseerden worden te laat of helemaal niet teruggebeld of gemaild.</w:t>
      </w:r>
    </w:p>
    <w:p w14:paraId="0E83F3FD" w14:textId="77777777" w:rsidR="000531B6" w:rsidRDefault="000531B6" w:rsidP="000531B6">
      <w:pPr>
        <w:pStyle w:val="Normaalweb"/>
        <w:numPr>
          <w:ilvl w:val="0"/>
          <w:numId w:val="8"/>
        </w:numPr>
        <w:rPr>
          <w:color w:val="000000"/>
        </w:rPr>
      </w:pPr>
      <w:r>
        <w:rPr>
          <w:color w:val="000000"/>
        </w:rPr>
        <w:t>Herhaalbezoek of relatiebeheer gebeurt ad hoc.</w:t>
      </w:r>
    </w:p>
    <w:p w14:paraId="7733DD7D" w14:textId="77777777" w:rsidR="000531B6" w:rsidRDefault="000531B6" w:rsidP="000531B6">
      <w:pPr>
        <w:pStyle w:val="Normaalweb"/>
        <w:numPr>
          <w:ilvl w:val="0"/>
          <w:numId w:val="8"/>
        </w:numPr>
        <w:rPr>
          <w:color w:val="000000"/>
        </w:rPr>
      </w:pPr>
      <w:r>
        <w:rPr>
          <w:color w:val="000000"/>
        </w:rPr>
        <w:t>Er is veel afhankelijkheid van persoonlijke motivatie per medewerker.</w:t>
      </w:r>
    </w:p>
    <w:p w14:paraId="1BC5078A" w14:textId="77777777" w:rsidR="000531B6" w:rsidRDefault="000531B6" w:rsidP="000531B6">
      <w:pPr>
        <w:pStyle w:val="Kop3"/>
        <w:rPr>
          <w:color w:val="000000"/>
        </w:rPr>
      </w:pPr>
      <w:r>
        <w:rPr>
          <w:color w:val="000000"/>
        </w:rPr>
        <w:t>Gevolgen:</w:t>
      </w:r>
    </w:p>
    <w:p w14:paraId="70BEE7A9" w14:textId="77777777" w:rsidR="000531B6" w:rsidRDefault="000531B6" w:rsidP="000531B6">
      <w:pPr>
        <w:pStyle w:val="Normaalweb"/>
        <w:numPr>
          <w:ilvl w:val="0"/>
          <w:numId w:val="9"/>
        </w:numPr>
        <w:rPr>
          <w:color w:val="000000"/>
        </w:rPr>
      </w:pPr>
      <w:r>
        <w:rPr>
          <w:color w:val="000000"/>
        </w:rPr>
        <w:t>Klanten kiezen voor een andere locatie die wél proactief is.</w:t>
      </w:r>
    </w:p>
    <w:p w14:paraId="66CA36E1" w14:textId="77777777" w:rsidR="000531B6" w:rsidRDefault="000531B6" w:rsidP="000531B6">
      <w:pPr>
        <w:pStyle w:val="Normaalweb"/>
        <w:numPr>
          <w:ilvl w:val="0"/>
          <w:numId w:val="9"/>
        </w:numPr>
        <w:rPr>
          <w:color w:val="000000"/>
        </w:rPr>
      </w:pPr>
      <w:r>
        <w:rPr>
          <w:color w:val="000000"/>
        </w:rPr>
        <w:t>Kostbare leads (na SEA/telefoontje) worden niet omgezet.</w:t>
      </w:r>
    </w:p>
    <w:p w14:paraId="76A83292" w14:textId="77777777" w:rsidR="000531B6" w:rsidRDefault="000531B6" w:rsidP="000531B6">
      <w:pPr>
        <w:pStyle w:val="Normaalweb"/>
        <w:numPr>
          <w:ilvl w:val="0"/>
          <w:numId w:val="9"/>
        </w:numPr>
        <w:rPr>
          <w:color w:val="000000"/>
        </w:rPr>
      </w:pPr>
      <w:r>
        <w:rPr>
          <w:color w:val="000000"/>
        </w:rPr>
        <w:t>Gemiste omzet en zwakke klantrelaties.</w:t>
      </w:r>
    </w:p>
    <w:p w14:paraId="2DA90D44" w14:textId="77777777" w:rsidR="000531B6" w:rsidRDefault="00A26101" w:rsidP="000531B6">
      <w:r>
        <w:rPr>
          <w:noProof/>
        </w:rPr>
        <w:pict w14:anchorId="676B5461">
          <v:rect id="_x0000_i1034" alt="" style="width:453.6pt;height:.05pt;mso-width-percent:0;mso-height-percent:0;mso-width-percent:0;mso-height-percent:0" o:hralign="center" o:hrstd="t" o:hr="t" fillcolor="#a0a0a0" stroked="f"/>
        </w:pict>
      </w:r>
    </w:p>
    <w:p w14:paraId="496EB7B4" w14:textId="77777777" w:rsidR="000531B6" w:rsidRDefault="000531B6" w:rsidP="000531B6">
      <w:pPr>
        <w:pStyle w:val="Kop2"/>
        <w:rPr>
          <w:color w:val="000000"/>
        </w:rPr>
      </w:pPr>
      <w:r>
        <w:rPr>
          <w:rStyle w:val="Zwaar"/>
          <w:b/>
          <w:bCs/>
          <w:color w:val="000000"/>
        </w:rPr>
        <w:t>3. Strategie: Navolging als vaste fase in de klantreis</w:t>
      </w:r>
    </w:p>
    <w:p w14:paraId="378A519A" w14:textId="77777777" w:rsidR="000531B6" w:rsidRDefault="000531B6" w:rsidP="000531B6">
      <w:pPr>
        <w:pStyle w:val="Normaalweb"/>
        <w:rPr>
          <w:color w:val="000000"/>
        </w:rPr>
      </w:pPr>
      <w:r>
        <w:rPr>
          <w:color w:val="000000"/>
        </w:rPr>
        <w:t>Om navolging effectief te laten zijn, moet het:</w:t>
      </w:r>
    </w:p>
    <w:p w14:paraId="50695949" w14:textId="77777777" w:rsidR="000531B6" w:rsidRDefault="000531B6" w:rsidP="000531B6">
      <w:pPr>
        <w:pStyle w:val="Normaalweb"/>
        <w:numPr>
          <w:ilvl w:val="0"/>
          <w:numId w:val="10"/>
        </w:numPr>
        <w:rPr>
          <w:color w:val="000000"/>
        </w:rPr>
      </w:pPr>
      <w:r>
        <w:rPr>
          <w:rStyle w:val="Zwaar"/>
          <w:rFonts w:eastAsiaTheme="majorEastAsia"/>
          <w:color w:val="000000"/>
        </w:rPr>
        <w:t>Snel</w:t>
      </w:r>
      <w:r>
        <w:rPr>
          <w:rStyle w:val="apple-converted-space"/>
          <w:rFonts w:eastAsiaTheme="majorEastAsia"/>
          <w:color w:val="000000"/>
        </w:rPr>
        <w:t> </w:t>
      </w:r>
      <w:r>
        <w:rPr>
          <w:color w:val="000000"/>
        </w:rPr>
        <w:t>gebeuren (binnen 24–48 uur)</w:t>
      </w:r>
    </w:p>
    <w:p w14:paraId="74932546" w14:textId="77777777" w:rsidR="000531B6" w:rsidRDefault="000531B6" w:rsidP="000531B6">
      <w:pPr>
        <w:pStyle w:val="Normaalweb"/>
        <w:numPr>
          <w:ilvl w:val="0"/>
          <w:numId w:val="10"/>
        </w:numPr>
        <w:rPr>
          <w:color w:val="000000"/>
        </w:rPr>
      </w:pPr>
      <w:r>
        <w:rPr>
          <w:rStyle w:val="Zwaar"/>
          <w:rFonts w:eastAsiaTheme="majorEastAsia"/>
          <w:color w:val="000000"/>
        </w:rPr>
        <w:t>Persoonlijk</w:t>
      </w:r>
      <w:r>
        <w:rPr>
          <w:rStyle w:val="apple-converted-space"/>
          <w:rFonts w:eastAsiaTheme="majorEastAsia"/>
          <w:color w:val="000000"/>
        </w:rPr>
        <w:t> </w:t>
      </w:r>
      <w:r>
        <w:rPr>
          <w:color w:val="000000"/>
        </w:rPr>
        <w:t>zijn (aansluiten op eerdere vraag)</w:t>
      </w:r>
    </w:p>
    <w:p w14:paraId="4C09F3E0" w14:textId="77777777" w:rsidR="000531B6" w:rsidRDefault="000531B6" w:rsidP="000531B6">
      <w:pPr>
        <w:pStyle w:val="Normaalweb"/>
        <w:numPr>
          <w:ilvl w:val="0"/>
          <w:numId w:val="10"/>
        </w:numPr>
        <w:rPr>
          <w:color w:val="000000"/>
        </w:rPr>
      </w:pPr>
      <w:r>
        <w:rPr>
          <w:rStyle w:val="Zwaar"/>
          <w:rFonts w:eastAsiaTheme="majorEastAsia"/>
          <w:color w:val="000000"/>
        </w:rPr>
        <w:t>Systematisch</w:t>
      </w:r>
      <w:r>
        <w:rPr>
          <w:rStyle w:val="apple-converted-space"/>
          <w:rFonts w:eastAsiaTheme="majorEastAsia"/>
          <w:color w:val="000000"/>
        </w:rPr>
        <w:t> </w:t>
      </w:r>
      <w:r>
        <w:rPr>
          <w:color w:val="000000"/>
        </w:rPr>
        <w:t>vastgelegd worden</w:t>
      </w:r>
    </w:p>
    <w:p w14:paraId="34DDC58C" w14:textId="77777777" w:rsidR="000531B6" w:rsidRDefault="000531B6" w:rsidP="000531B6">
      <w:pPr>
        <w:pStyle w:val="Normaalweb"/>
        <w:numPr>
          <w:ilvl w:val="0"/>
          <w:numId w:val="10"/>
        </w:numPr>
        <w:rPr>
          <w:color w:val="000000"/>
        </w:rPr>
      </w:pPr>
      <w:r>
        <w:rPr>
          <w:rStyle w:val="Zwaar"/>
          <w:rFonts w:eastAsiaTheme="majorEastAsia"/>
          <w:color w:val="000000"/>
        </w:rPr>
        <w:t>Herinnerend en helpend</w:t>
      </w:r>
      <w:r>
        <w:rPr>
          <w:rStyle w:val="apple-converted-space"/>
          <w:rFonts w:eastAsiaTheme="majorEastAsia"/>
          <w:color w:val="000000"/>
        </w:rPr>
        <w:t> </w:t>
      </w:r>
      <w:r>
        <w:rPr>
          <w:color w:val="000000"/>
        </w:rPr>
        <w:t>zijn – niet opdringerig</w:t>
      </w:r>
    </w:p>
    <w:p w14:paraId="3AF05849" w14:textId="77777777" w:rsidR="000531B6" w:rsidRDefault="000531B6" w:rsidP="000531B6">
      <w:pPr>
        <w:pStyle w:val="Normaalweb"/>
        <w:rPr>
          <w:color w:val="000000"/>
        </w:rPr>
      </w:pPr>
      <w:r>
        <w:rPr>
          <w:rStyle w:val="Zwaar"/>
          <w:rFonts w:eastAsiaTheme="majorEastAsia"/>
          <w:color w:val="000000"/>
        </w:rPr>
        <w:t>Verschillende vormen van navolging:</w:t>
      </w:r>
    </w:p>
    <w:p w14:paraId="3177CCDA" w14:textId="77777777" w:rsidR="000531B6" w:rsidRDefault="000531B6" w:rsidP="000531B6">
      <w:pPr>
        <w:pStyle w:val="Normaalweb"/>
        <w:numPr>
          <w:ilvl w:val="0"/>
          <w:numId w:val="11"/>
        </w:numPr>
        <w:rPr>
          <w:color w:val="000000"/>
        </w:rPr>
      </w:pPr>
      <w:r>
        <w:rPr>
          <w:rStyle w:val="Zwaar"/>
          <w:rFonts w:eastAsiaTheme="majorEastAsia"/>
          <w:color w:val="000000"/>
        </w:rPr>
        <w:t>E-mailopvolging</w:t>
      </w:r>
      <w:r>
        <w:rPr>
          <w:rStyle w:val="apple-converted-space"/>
          <w:rFonts w:eastAsiaTheme="majorEastAsia"/>
          <w:color w:val="000000"/>
        </w:rPr>
        <w:t> </w:t>
      </w:r>
      <w:r>
        <w:rPr>
          <w:color w:val="000000"/>
        </w:rPr>
        <w:t>na info-aanvraag of telefoongesprek</w:t>
      </w:r>
    </w:p>
    <w:p w14:paraId="5BFA82FD" w14:textId="77777777" w:rsidR="000531B6" w:rsidRDefault="000531B6" w:rsidP="000531B6">
      <w:pPr>
        <w:pStyle w:val="Normaalweb"/>
        <w:numPr>
          <w:ilvl w:val="0"/>
          <w:numId w:val="11"/>
        </w:numPr>
        <w:rPr>
          <w:color w:val="000000"/>
        </w:rPr>
      </w:pPr>
      <w:r>
        <w:rPr>
          <w:rStyle w:val="Zwaar"/>
          <w:rFonts w:eastAsiaTheme="majorEastAsia"/>
          <w:color w:val="000000"/>
        </w:rPr>
        <w:t>Telefonisch terugkoppelen</w:t>
      </w:r>
      <w:r>
        <w:rPr>
          <w:rStyle w:val="apple-converted-space"/>
          <w:rFonts w:eastAsiaTheme="majorEastAsia"/>
          <w:color w:val="000000"/>
        </w:rPr>
        <w:t> </w:t>
      </w:r>
      <w:r>
        <w:rPr>
          <w:color w:val="000000"/>
        </w:rPr>
        <w:t>op eerder besproken data</w:t>
      </w:r>
    </w:p>
    <w:p w14:paraId="347FFBCD" w14:textId="77777777" w:rsidR="000531B6" w:rsidRDefault="000531B6" w:rsidP="000531B6">
      <w:pPr>
        <w:pStyle w:val="Normaalweb"/>
        <w:numPr>
          <w:ilvl w:val="0"/>
          <w:numId w:val="11"/>
        </w:numPr>
        <w:rPr>
          <w:color w:val="000000"/>
        </w:rPr>
      </w:pPr>
      <w:r>
        <w:rPr>
          <w:rStyle w:val="Zwaar"/>
          <w:rFonts w:eastAsiaTheme="majorEastAsia"/>
          <w:color w:val="000000"/>
        </w:rPr>
        <w:t>Voorstel mailen</w:t>
      </w:r>
      <w:r>
        <w:rPr>
          <w:rStyle w:val="apple-converted-space"/>
          <w:rFonts w:eastAsiaTheme="majorEastAsia"/>
          <w:color w:val="000000"/>
        </w:rPr>
        <w:t> </w:t>
      </w:r>
      <w:r>
        <w:rPr>
          <w:color w:val="000000"/>
        </w:rPr>
        <w:t>met beschikbaarheid en prijs</w:t>
      </w:r>
    </w:p>
    <w:p w14:paraId="2CEBC3C9" w14:textId="77777777" w:rsidR="000531B6" w:rsidRDefault="000531B6" w:rsidP="000531B6">
      <w:pPr>
        <w:pStyle w:val="Normaalweb"/>
        <w:numPr>
          <w:ilvl w:val="0"/>
          <w:numId w:val="11"/>
        </w:numPr>
        <w:rPr>
          <w:color w:val="000000"/>
        </w:rPr>
      </w:pPr>
      <w:r>
        <w:rPr>
          <w:rStyle w:val="Zwaar"/>
          <w:rFonts w:eastAsiaTheme="majorEastAsia"/>
          <w:color w:val="000000"/>
        </w:rPr>
        <w:lastRenderedPageBreak/>
        <w:t>Reminder sturen</w:t>
      </w:r>
      <w:r>
        <w:rPr>
          <w:rStyle w:val="apple-converted-space"/>
          <w:rFonts w:eastAsiaTheme="majorEastAsia"/>
          <w:color w:val="000000"/>
        </w:rPr>
        <w:t> </w:t>
      </w:r>
      <w:r>
        <w:rPr>
          <w:color w:val="000000"/>
        </w:rPr>
        <w:t>(“Zullen we dit nog eens plannen?”)</w:t>
      </w:r>
    </w:p>
    <w:p w14:paraId="6BC2C777" w14:textId="77777777" w:rsidR="000531B6" w:rsidRDefault="000531B6" w:rsidP="000531B6">
      <w:pPr>
        <w:pStyle w:val="Normaalweb"/>
        <w:numPr>
          <w:ilvl w:val="0"/>
          <w:numId w:val="11"/>
        </w:numPr>
        <w:rPr>
          <w:color w:val="000000"/>
        </w:rPr>
      </w:pPr>
      <w:r>
        <w:rPr>
          <w:rStyle w:val="Zwaar"/>
          <w:rFonts w:eastAsiaTheme="majorEastAsia"/>
          <w:color w:val="000000"/>
        </w:rPr>
        <w:t>Nazorg</w:t>
      </w:r>
      <w:r>
        <w:rPr>
          <w:rStyle w:val="apple-converted-space"/>
          <w:rFonts w:eastAsiaTheme="majorEastAsia"/>
          <w:color w:val="000000"/>
        </w:rPr>
        <w:t> </w:t>
      </w:r>
      <w:r>
        <w:rPr>
          <w:color w:val="000000"/>
        </w:rPr>
        <w:t>na een verblijf (“Hoe is het bevallen?” → feedback &amp; review)</w:t>
      </w:r>
    </w:p>
    <w:p w14:paraId="2A6B0B14" w14:textId="77777777" w:rsidR="000531B6" w:rsidRDefault="000531B6" w:rsidP="000531B6">
      <w:r>
        <w:pict w14:anchorId="1B90F52B">
          <v:rect id="_x0000_i1027" style="width:0;height:1.5pt" o:hralign="center" o:hrstd="t" o:hr="t" fillcolor="#a0a0a0" stroked="f"/>
        </w:pict>
      </w:r>
    </w:p>
    <w:p w14:paraId="6794D8DA" w14:textId="77777777" w:rsidR="000531B6" w:rsidRDefault="000531B6" w:rsidP="000531B6">
      <w:pPr>
        <w:pStyle w:val="Kop2"/>
        <w:rPr>
          <w:color w:val="000000"/>
        </w:rPr>
      </w:pPr>
      <w:r>
        <w:rPr>
          <w:rStyle w:val="Zwaar"/>
          <w:b/>
          <w:bCs/>
          <w:color w:val="000000"/>
        </w:rPr>
        <w:t>4. Werkwijze – Navolging standaardiseren met AI</w:t>
      </w:r>
    </w:p>
    <w:p w14:paraId="54501430" w14:textId="77777777" w:rsidR="000531B6" w:rsidRDefault="000531B6" w:rsidP="000531B6">
      <w:pPr>
        <w:pStyle w:val="Kop3"/>
        <w:rPr>
          <w:color w:val="000000"/>
        </w:rPr>
      </w:pPr>
      <w:r>
        <w:rPr>
          <w:color w:val="000000"/>
        </w:rPr>
        <w:t>4.1 Prompt-ondersteunde opvolging</w:t>
      </w:r>
    </w:p>
    <w:p w14:paraId="1F234BFB" w14:textId="77777777" w:rsidR="000531B6" w:rsidRDefault="000531B6" w:rsidP="000531B6">
      <w:pPr>
        <w:pStyle w:val="Normaalweb"/>
        <w:rPr>
          <w:color w:val="000000"/>
        </w:rPr>
      </w:pPr>
      <w:r>
        <w:rPr>
          <w:rStyle w:val="Zwaar"/>
          <w:rFonts w:eastAsiaTheme="majorEastAsia"/>
          <w:color w:val="000000"/>
        </w:rPr>
        <w:t>Voorbeelden van vaste prompts: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7718"/>
      </w:tblGrid>
      <w:tr w:rsidR="000531B6" w14:paraId="22347711" w14:textId="77777777" w:rsidTr="000531B6">
        <w:trPr>
          <w:tblHeader/>
          <w:tblCellSpacing w:w="15" w:type="dxa"/>
        </w:trPr>
        <w:tc>
          <w:tcPr>
            <w:tcW w:w="0" w:type="auto"/>
            <w:vAlign w:val="center"/>
            <w:hideMark/>
          </w:tcPr>
          <w:p w14:paraId="2826AE28" w14:textId="77777777" w:rsidR="000531B6" w:rsidRDefault="000531B6">
            <w:pPr>
              <w:jc w:val="center"/>
              <w:rPr>
                <w:b/>
                <w:bCs/>
              </w:rPr>
            </w:pPr>
            <w:r>
              <w:rPr>
                <w:b/>
                <w:bCs/>
              </w:rPr>
              <w:t>Situatie</w:t>
            </w:r>
          </w:p>
        </w:tc>
        <w:tc>
          <w:tcPr>
            <w:tcW w:w="0" w:type="auto"/>
            <w:vAlign w:val="center"/>
            <w:hideMark/>
          </w:tcPr>
          <w:p w14:paraId="6EF4036E" w14:textId="77777777" w:rsidR="000531B6" w:rsidRDefault="000531B6">
            <w:pPr>
              <w:jc w:val="center"/>
              <w:rPr>
                <w:b/>
                <w:bCs/>
              </w:rPr>
            </w:pPr>
            <w:r>
              <w:rPr>
                <w:b/>
                <w:bCs/>
              </w:rPr>
              <w:t>Prompt</w:t>
            </w:r>
          </w:p>
        </w:tc>
      </w:tr>
      <w:tr w:rsidR="000531B6" w14:paraId="03016F63" w14:textId="77777777" w:rsidTr="000531B6">
        <w:trPr>
          <w:tblCellSpacing w:w="15" w:type="dxa"/>
        </w:trPr>
        <w:tc>
          <w:tcPr>
            <w:tcW w:w="0" w:type="auto"/>
            <w:vAlign w:val="center"/>
            <w:hideMark/>
          </w:tcPr>
          <w:p w14:paraId="51C8946D" w14:textId="77777777" w:rsidR="000531B6" w:rsidRDefault="000531B6">
            <w:r>
              <w:t>Na infoaanvraag</w:t>
            </w:r>
          </w:p>
        </w:tc>
        <w:tc>
          <w:tcPr>
            <w:tcW w:w="0" w:type="auto"/>
            <w:vAlign w:val="center"/>
            <w:hideMark/>
          </w:tcPr>
          <w:p w14:paraId="16F2FDDB" w14:textId="77777777" w:rsidR="000531B6" w:rsidRDefault="000531B6">
            <w:r>
              <w:t>“Schrijf een e-mail aan een vrouwengroep die interesse toonde in een stilteweekend. Toon dank, geef beschikbaarheid en sluit af met een vraag.”</w:t>
            </w:r>
          </w:p>
        </w:tc>
      </w:tr>
      <w:tr w:rsidR="000531B6" w14:paraId="5BF4246D" w14:textId="77777777" w:rsidTr="000531B6">
        <w:trPr>
          <w:tblCellSpacing w:w="15" w:type="dxa"/>
        </w:trPr>
        <w:tc>
          <w:tcPr>
            <w:tcW w:w="0" w:type="auto"/>
            <w:vAlign w:val="center"/>
            <w:hideMark/>
          </w:tcPr>
          <w:p w14:paraId="691ADE9C" w14:textId="77777777" w:rsidR="000531B6" w:rsidRDefault="000531B6">
            <w:r>
              <w:t>Na belgesprek</w:t>
            </w:r>
          </w:p>
        </w:tc>
        <w:tc>
          <w:tcPr>
            <w:tcW w:w="0" w:type="auto"/>
            <w:vAlign w:val="center"/>
            <w:hideMark/>
          </w:tcPr>
          <w:p w14:paraId="46DB08F9" w14:textId="77777777" w:rsidR="000531B6" w:rsidRDefault="000531B6">
            <w:r>
              <w:t>“Maak een opvolgmail met een samenvatting van het gesprek en suggestie voor vervolgstap (bijv. reservering of kennismakingsbezoek).”</w:t>
            </w:r>
          </w:p>
        </w:tc>
      </w:tr>
      <w:tr w:rsidR="000531B6" w14:paraId="1304C828" w14:textId="77777777" w:rsidTr="000531B6">
        <w:trPr>
          <w:tblCellSpacing w:w="15" w:type="dxa"/>
        </w:trPr>
        <w:tc>
          <w:tcPr>
            <w:tcW w:w="0" w:type="auto"/>
            <w:vAlign w:val="center"/>
            <w:hideMark/>
          </w:tcPr>
          <w:p w14:paraId="40265FFC" w14:textId="77777777" w:rsidR="000531B6" w:rsidRDefault="000531B6">
            <w:r>
              <w:t>Voor herinnering</w:t>
            </w:r>
          </w:p>
        </w:tc>
        <w:tc>
          <w:tcPr>
            <w:tcW w:w="0" w:type="auto"/>
            <w:vAlign w:val="center"/>
            <w:hideMark/>
          </w:tcPr>
          <w:p w14:paraId="1B3D2017" w14:textId="77777777" w:rsidR="000531B6" w:rsidRDefault="000531B6">
            <w:r>
              <w:t>“Schrijf een vriendelijke reminder aan een klant die vorige week informatie opvroeg maar nog niet reageerde.”</w:t>
            </w:r>
          </w:p>
        </w:tc>
      </w:tr>
      <w:tr w:rsidR="000531B6" w14:paraId="60A0370B" w14:textId="77777777" w:rsidTr="000531B6">
        <w:trPr>
          <w:tblCellSpacing w:w="15" w:type="dxa"/>
        </w:trPr>
        <w:tc>
          <w:tcPr>
            <w:tcW w:w="0" w:type="auto"/>
            <w:vAlign w:val="center"/>
            <w:hideMark/>
          </w:tcPr>
          <w:p w14:paraId="397F6A0B" w14:textId="77777777" w:rsidR="000531B6" w:rsidRDefault="000531B6">
            <w:r>
              <w:t>Voor nazorg</w:t>
            </w:r>
          </w:p>
        </w:tc>
        <w:tc>
          <w:tcPr>
            <w:tcW w:w="0" w:type="auto"/>
            <w:vAlign w:val="center"/>
            <w:hideMark/>
          </w:tcPr>
          <w:p w14:paraId="6813F4B8" w14:textId="77777777" w:rsidR="000531B6" w:rsidRDefault="000531B6">
            <w:r>
              <w:t>“Maak een mail voor na het verblijf, waarin we vragen hoe het is bevallen en uitnodigen voor een review of volgend bezoek.”</w:t>
            </w:r>
          </w:p>
        </w:tc>
      </w:tr>
    </w:tbl>
    <w:p w14:paraId="7D6C9907" w14:textId="77777777" w:rsidR="000531B6" w:rsidRDefault="000531B6" w:rsidP="000531B6">
      <w:pPr>
        <w:pStyle w:val="Normaalweb"/>
        <w:rPr>
          <w:color w:val="000000"/>
        </w:rPr>
      </w:pPr>
      <w:r>
        <w:rPr>
          <w:color w:val="000000"/>
        </w:rPr>
        <w:t>Medewerkers kunnen via vaste formats en AI-sjablonen snel en professioneel opvolgen, met consistentie in tone of voice.</w:t>
      </w:r>
    </w:p>
    <w:p w14:paraId="4A37A14C" w14:textId="77777777" w:rsidR="000531B6" w:rsidRDefault="000531B6" w:rsidP="000531B6">
      <w:r>
        <w:pict w14:anchorId="231A23A0">
          <v:rect id="_x0000_i1028" style="width:0;height:1.5pt" o:hralign="center" o:hrstd="t" o:hr="t" fillcolor="#a0a0a0" stroked="f"/>
        </w:pict>
      </w:r>
    </w:p>
    <w:p w14:paraId="5333AEE9" w14:textId="77777777" w:rsidR="000531B6" w:rsidRDefault="000531B6" w:rsidP="000531B6">
      <w:pPr>
        <w:pStyle w:val="Kop2"/>
        <w:rPr>
          <w:color w:val="000000"/>
        </w:rPr>
      </w:pPr>
      <w:r>
        <w:rPr>
          <w:rStyle w:val="Zwaar"/>
          <w:b/>
          <w:bCs/>
          <w:color w:val="000000"/>
        </w:rPr>
        <w:t>5. Structuur en tools</w:t>
      </w:r>
    </w:p>
    <w:p w14:paraId="00C9F35F" w14:textId="77777777" w:rsidR="000531B6" w:rsidRDefault="000531B6" w:rsidP="000531B6">
      <w:pPr>
        <w:pStyle w:val="Normaalweb"/>
        <w:numPr>
          <w:ilvl w:val="0"/>
          <w:numId w:val="12"/>
        </w:numPr>
        <w:rPr>
          <w:color w:val="000000"/>
        </w:rPr>
      </w:pPr>
      <w:r>
        <w:rPr>
          <w:color w:val="000000"/>
        </w:rPr>
        <w:t>Gebruik CRM, Excel of Google Sheet voor opvolgplanning (contactmoment + vervolgdatum)</w:t>
      </w:r>
    </w:p>
    <w:p w14:paraId="5E8A2501" w14:textId="77777777" w:rsidR="000531B6" w:rsidRDefault="000531B6" w:rsidP="000531B6">
      <w:pPr>
        <w:pStyle w:val="Normaalweb"/>
        <w:numPr>
          <w:ilvl w:val="0"/>
          <w:numId w:val="12"/>
        </w:numPr>
        <w:rPr>
          <w:color w:val="000000"/>
        </w:rPr>
      </w:pPr>
      <w:r>
        <w:rPr>
          <w:color w:val="000000"/>
        </w:rPr>
        <w:t>Iedere aanvraag krijgt opvolging binnen 2 werkdagen</w:t>
      </w:r>
    </w:p>
    <w:p w14:paraId="74BA789E" w14:textId="77777777" w:rsidR="000531B6" w:rsidRDefault="000531B6" w:rsidP="000531B6">
      <w:pPr>
        <w:pStyle w:val="Normaalweb"/>
        <w:numPr>
          <w:ilvl w:val="0"/>
          <w:numId w:val="12"/>
        </w:numPr>
        <w:rPr>
          <w:color w:val="000000"/>
        </w:rPr>
      </w:pPr>
      <w:r>
        <w:rPr>
          <w:color w:val="000000"/>
        </w:rPr>
        <w:t>Minimaal 2 opvolgmomenten per lead (in week 1 en week 3)</w:t>
      </w:r>
    </w:p>
    <w:p w14:paraId="30B24839" w14:textId="77777777" w:rsidR="000531B6" w:rsidRDefault="000531B6" w:rsidP="000531B6">
      <w:pPr>
        <w:pStyle w:val="Normaalweb"/>
        <w:numPr>
          <w:ilvl w:val="0"/>
          <w:numId w:val="12"/>
        </w:numPr>
        <w:rPr>
          <w:color w:val="000000"/>
        </w:rPr>
      </w:pPr>
      <w:r>
        <w:rPr>
          <w:color w:val="000000"/>
        </w:rPr>
        <w:t>AI-teksten worden steeds persoonlijk aangepast</w:t>
      </w:r>
    </w:p>
    <w:p w14:paraId="42899217" w14:textId="77777777" w:rsidR="000531B6" w:rsidRDefault="000531B6" w:rsidP="000531B6">
      <w:pPr>
        <w:pStyle w:val="Normaalweb"/>
        <w:numPr>
          <w:ilvl w:val="0"/>
          <w:numId w:val="12"/>
        </w:numPr>
        <w:rPr>
          <w:color w:val="000000"/>
        </w:rPr>
      </w:pPr>
      <w:r>
        <w:rPr>
          <w:color w:val="000000"/>
        </w:rPr>
        <w:t>Iedere afgeronde aanvraag wordt geëvalueerd (succesvol/afgehaakt)</w:t>
      </w:r>
    </w:p>
    <w:p w14:paraId="32B65EF6" w14:textId="77777777" w:rsidR="000531B6" w:rsidRDefault="000531B6" w:rsidP="000531B6">
      <w:r>
        <w:pict w14:anchorId="3CD58306">
          <v:rect id="_x0000_i1029" style="width:0;height:1.5pt" o:hralign="center" o:hrstd="t" o:hr="t" fillcolor="#a0a0a0" stroked="f"/>
        </w:pict>
      </w:r>
    </w:p>
    <w:p w14:paraId="1965DEB5" w14:textId="77777777" w:rsidR="000531B6" w:rsidRDefault="000531B6" w:rsidP="000531B6">
      <w:pPr>
        <w:pStyle w:val="Kop2"/>
        <w:rPr>
          <w:color w:val="000000"/>
        </w:rPr>
      </w:pPr>
      <w:r>
        <w:rPr>
          <w:rStyle w:val="Zwaar"/>
          <w:b/>
          <w:bCs/>
          <w:color w:val="000000"/>
        </w:rPr>
        <w:t>6. Kostenanalyse – navolging als vast proces</w:t>
      </w:r>
    </w:p>
    <w:p w14:paraId="741D8956" w14:textId="77777777" w:rsidR="000531B6" w:rsidRDefault="000531B6" w:rsidP="000531B6">
      <w:pPr>
        <w:pStyle w:val="Kop3"/>
        <w:rPr>
          <w:color w:val="000000"/>
        </w:rPr>
      </w:pPr>
      <w:r>
        <w:rPr>
          <w:color w:val="000000"/>
        </w:rPr>
        <w:t>6.1 Directe kosten (tools en personeel)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1"/>
        <w:gridCol w:w="2833"/>
        <w:gridCol w:w="3438"/>
      </w:tblGrid>
      <w:tr w:rsidR="000531B6" w14:paraId="14664F18" w14:textId="77777777" w:rsidTr="000531B6">
        <w:trPr>
          <w:tblHeader/>
          <w:tblCellSpacing w:w="15" w:type="dxa"/>
        </w:trPr>
        <w:tc>
          <w:tcPr>
            <w:tcW w:w="0" w:type="auto"/>
            <w:vAlign w:val="center"/>
            <w:hideMark/>
          </w:tcPr>
          <w:p w14:paraId="2C2AA24D" w14:textId="77777777" w:rsidR="000531B6" w:rsidRDefault="000531B6">
            <w:pPr>
              <w:jc w:val="center"/>
              <w:rPr>
                <w:b/>
                <w:bCs/>
              </w:rPr>
            </w:pPr>
            <w:r>
              <w:rPr>
                <w:b/>
                <w:bCs/>
              </w:rPr>
              <w:t>Post</w:t>
            </w:r>
          </w:p>
        </w:tc>
        <w:tc>
          <w:tcPr>
            <w:tcW w:w="0" w:type="auto"/>
            <w:vAlign w:val="center"/>
            <w:hideMark/>
          </w:tcPr>
          <w:p w14:paraId="7AA139C3" w14:textId="77777777" w:rsidR="000531B6" w:rsidRDefault="000531B6">
            <w:pPr>
              <w:jc w:val="center"/>
              <w:rPr>
                <w:b/>
                <w:bCs/>
              </w:rPr>
            </w:pPr>
            <w:r>
              <w:rPr>
                <w:b/>
                <w:bCs/>
              </w:rPr>
              <w:t>Bedrag</w:t>
            </w:r>
          </w:p>
        </w:tc>
        <w:tc>
          <w:tcPr>
            <w:tcW w:w="0" w:type="auto"/>
            <w:vAlign w:val="center"/>
            <w:hideMark/>
          </w:tcPr>
          <w:p w14:paraId="1631ED39" w14:textId="77777777" w:rsidR="000531B6" w:rsidRDefault="000531B6">
            <w:pPr>
              <w:jc w:val="center"/>
              <w:rPr>
                <w:b/>
                <w:bCs/>
              </w:rPr>
            </w:pPr>
            <w:r>
              <w:rPr>
                <w:b/>
                <w:bCs/>
              </w:rPr>
              <w:t>Toelichting</w:t>
            </w:r>
          </w:p>
        </w:tc>
      </w:tr>
      <w:tr w:rsidR="000531B6" w14:paraId="0E7A8939" w14:textId="77777777" w:rsidTr="000531B6">
        <w:trPr>
          <w:tblCellSpacing w:w="15" w:type="dxa"/>
        </w:trPr>
        <w:tc>
          <w:tcPr>
            <w:tcW w:w="0" w:type="auto"/>
            <w:vAlign w:val="center"/>
            <w:hideMark/>
          </w:tcPr>
          <w:p w14:paraId="33F505B7" w14:textId="77777777" w:rsidR="000531B6" w:rsidRDefault="000531B6">
            <w:r>
              <w:rPr>
                <w:rStyle w:val="Zwaar"/>
              </w:rPr>
              <w:t>ChatGPT Team</w:t>
            </w:r>
          </w:p>
        </w:tc>
        <w:tc>
          <w:tcPr>
            <w:tcW w:w="0" w:type="auto"/>
            <w:vAlign w:val="center"/>
            <w:hideMark/>
          </w:tcPr>
          <w:p w14:paraId="59E90795" w14:textId="77777777" w:rsidR="000531B6" w:rsidRDefault="000531B6">
            <w:r>
              <w:t>€25/maand</w:t>
            </w:r>
          </w:p>
        </w:tc>
        <w:tc>
          <w:tcPr>
            <w:tcW w:w="0" w:type="auto"/>
            <w:vAlign w:val="center"/>
            <w:hideMark/>
          </w:tcPr>
          <w:p w14:paraId="5BD4D19E" w14:textId="77777777" w:rsidR="000531B6" w:rsidRDefault="000531B6">
            <w:r>
              <w:t>1 gebruiker voor opvolgmails en scripts</w:t>
            </w:r>
          </w:p>
        </w:tc>
      </w:tr>
      <w:tr w:rsidR="000531B6" w14:paraId="551D4ED1" w14:textId="77777777" w:rsidTr="000531B6">
        <w:trPr>
          <w:tblCellSpacing w:w="15" w:type="dxa"/>
        </w:trPr>
        <w:tc>
          <w:tcPr>
            <w:tcW w:w="0" w:type="auto"/>
            <w:vAlign w:val="center"/>
            <w:hideMark/>
          </w:tcPr>
          <w:p w14:paraId="0DEEF5A0" w14:textId="77777777" w:rsidR="000531B6" w:rsidRDefault="000531B6">
            <w:r>
              <w:rPr>
                <w:rStyle w:val="Zwaar"/>
              </w:rPr>
              <w:lastRenderedPageBreak/>
              <w:t>Tijdsbesteding navolging</w:t>
            </w:r>
          </w:p>
        </w:tc>
        <w:tc>
          <w:tcPr>
            <w:tcW w:w="0" w:type="auto"/>
            <w:vAlign w:val="center"/>
            <w:hideMark/>
          </w:tcPr>
          <w:p w14:paraId="2351AB28" w14:textId="77777777" w:rsidR="000531B6" w:rsidRDefault="000531B6">
            <w:r>
              <w:t>4 uur/week × €25/uur = €400/maand</w:t>
            </w:r>
          </w:p>
        </w:tc>
        <w:tc>
          <w:tcPr>
            <w:tcW w:w="0" w:type="auto"/>
            <w:vAlign w:val="center"/>
            <w:hideMark/>
          </w:tcPr>
          <w:p w14:paraId="0F1FE192" w14:textId="77777777" w:rsidR="000531B6" w:rsidRDefault="000531B6">
            <w:r>
              <w:t>1 medewerker, incl. mail, bellen en noteren</w:t>
            </w:r>
          </w:p>
        </w:tc>
      </w:tr>
      <w:tr w:rsidR="000531B6" w14:paraId="4CF1AE2E" w14:textId="77777777" w:rsidTr="000531B6">
        <w:trPr>
          <w:tblCellSpacing w:w="15" w:type="dxa"/>
        </w:trPr>
        <w:tc>
          <w:tcPr>
            <w:tcW w:w="0" w:type="auto"/>
            <w:vAlign w:val="center"/>
            <w:hideMark/>
          </w:tcPr>
          <w:p w14:paraId="60658B47" w14:textId="77777777" w:rsidR="000531B6" w:rsidRDefault="000531B6">
            <w:r>
              <w:rPr>
                <w:rStyle w:val="Zwaar"/>
              </w:rPr>
              <w:t>CRM of opvolgsheet</w:t>
            </w:r>
          </w:p>
        </w:tc>
        <w:tc>
          <w:tcPr>
            <w:tcW w:w="0" w:type="auto"/>
            <w:vAlign w:val="center"/>
            <w:hideMark/>
          </w:tcPr>
          <w:p w14:paraId="329D1D74" w14:textId="77777777" w:rsidR="000531B6" w:rsidRDefault="000531B6">
            <w:r>
              <w:t>Gratis tot €20</w:t>
            </w:r>
          </w:p>
        </w:tc>
        <w:tc>
          <w:tcPr>
            <w:tcW w:w="0" w:type="auto"/>
            <w:vAlign w:val="center"/>
            <w:hideMark/>
          </w:tcPr>
          <w:p w14:paraId="507FABE1" w14:textId="77777777" w:rsidR="000531B6" w:rsidRDefault="000531B6">
            <w:r>
              <w:t>Kan ook in bestaande tools</w:t>
            </w:r>
          </w:p>
        </w:tc>
      </w:tr>
      <w:tr w:rsidR="000531B6" w14:paraId="1818F797" w14:textId="77777777" w:rsidTr="000531B6">
        <w:trPr>
          <w:tblCellSpacing w:w="15" w:type="dxa"/>
        </w:trPr>
        <w:tc>
          <w:tcPr>
            <w:tcW w:w="0" w:type="auto"/>
            <w:vAlign w:val="center"/>
            <w:hideMark/>
          </w:tcPr>
          <w:p w14:paraId="6EB3F393" w14:textId="77777777" w:rsidR="000531B6" w:rsidRDefault="000531B6">
            <w:r>
              <w:rPr>
                <w:rStyle w:val="Zwaar"/>
              </w:rPr>
              <w:t>Template/promptset aanmaken</w:t>
            </w:r>
          </w:p>
        </w:tc>
        <w:tc>
          <w:tcPr>
            <w:tcW w:w="0" w:type="auto"/>
            <w:vAlign w:val="center"/>
            <w:hideMark/>
          </w:tcPr>
          <w:p w14:paraId="08943894" w14:textId="77777777" w:rsidR="000531B6" w:rsidRDefault="000531B6">
            <w:r>
              <w:t>Eenmalig €150</w:t>
            </w:r>
          </w:p>
        </w:tc>
        <w:tc>
          <w:tcPr>
            <w:tcW w:w="0" w:type="auto"/>
            <w:vAlign w:val="center"/>
            <w:hideMark/>
          </w:tcPr>
          <w:p w14:paraId="394B4814" w14:textId="77777777" w:rsidR="000531B6" w:rsidRDefault="000531B6">
            <w:r>
              <w:t>Opzetten 10–15 standaardprompts</w:t>
            </w:r>
          </w:p>
        </w:tc>
      </w:tr>
    </w:tbl>
    <w:p w14:paraId="10DF2AE8" w14:textId="77777777" w:rsidR="000531B6" w:rsidRDefault="000531B6" w:rsidP="000531B6">
      <w:pPr>
        <w:pStyle w:val="Kop3"/>
        <w:rPr>
          <w:color w:val="000000"/>
        </w:rPr>
      </w:pPr>
      <w:r>
        <w:rPr>
          <w:rFonts w:ascii="Apple Color Emoji" w:hAnsi="Apple Color Emoji" w:cs="Apple Color Emoji"/>
          <w:color w:val="000000"/>
        </w:rPr>
        <w:t>✅</w:t>
      </w:r>
      <w:r>
        <w:rPr>
          <w:rStyle w:val="apple-converted-space"/>
          <w:color w:val="000000"/>
        </w:rPr>
        <w:t> </w:t>
      </w:r>
      <w:r>
        <w:rPr>
          <w:rStyle w:val="Zwaar"/>
          <w:b/>
          <w:bCs/>
          <w:color w:val="000000"/>
        </w:rPr>
        <w:t>Totaalkosten eerste 2 maanden navolging:</w:t>
      </w:r>
    </w:p>
    <w:p w14:paraId="5C7DD1F5" w14:textId="77777777" w:rsidR="000531B6" w:rsidRDefault="000531B6" w:rsidP="000531B6">
      <w:pPr>
        <w:pStyle w:val="Normaalweb"/>
        <w:rPr>
          <w:color w:val="000000"/>
        </w:rPr>
      </w:pPr>
      <w:r>
        <w:rPr>
          <w:rStyle w:val="Zwaar"/>
          <w:rFonts w:eastAsiaTheme="majorEastAsia"/>
          <w:color w:val="000000"/>
        </w:rPr>
        <w:t>€995</w:t>
      </w:r>
      <w:r>
        <w:rPr>
          <w:rStyle w:val="apple-converted-space"/>
          <w:rFonts w:eastAsiaTheme="majorEastAsia"/>
          <w:color w:val="000000"/>
        </w:rPr>
        <w:t> </w:t>
      </w:r>
      <w:r>
        <w:rPr>
          <w:color w:val="000000"/>
        </w:rPr>
        <w:t>(€800 personeel + €50 AI + €20 tools + €125 opstart)</w:t>
      </w:r>
    </w:p>
    <w:p w14:paraId="61EC8F60" w14:textId="77777777" w:rsidR="000531B6" w:rsidRDefault="000531B6" w:rsidP="000531B6">
      <w:r>
        <w:pict w14:anchorId="6610451C">
          <v:rect id="_x0000_i1030" style="width:0;height:1.5pt" o:hralign="center" o:hrstd="t" o:hr="t" fillcolor="#a0a0a0" stroked="f"/>
        </w:pict>
      </w:r>
    </w:p>
    <w:p w14:paraId="4B453AE1" w14:textId="77777777" w:rsidR="000531B6" w:rsidRDefault="000531B6" w:rsidP="000531B6">
      <w:pPr>
        <w:pStyle w:val="Kop2"/>
        <w:rPr>
          <w:color w:val="000000"/>
        </w:rPr>
      </w:pPr>
      <w:r>
        <w:rPr>
          <w:rStyle w:val="Zwaar"/>
          <w:b/>
          <w:bCs/>
          <w:color w:val="000000"/>
        </w:rPr>
        <w:t>7. Opbrengstenanalyse</w:t>
      </w:r>
    </w:p>
    <w:p w14:paraId="39F09DE2" w14:textId="77777777" w:rsidR="000531B6" w:rsidRDefault="000531B6" w:rsidP="000531B6">
      <w:pPr>
        <w:pStyle w:val="Kop3"/>
        <w:rPr>
          <w:color w:val="000000"/>
        </w:rPr>
      </w:pPr>
      <w:r>
        <w:rPr>
          <w:color w:val="000000"/>
        </w:rPr>
        <w:t>Aannames:</w:t>
      </w:r>
    </w:p>
    <w:p w14:paraId="5EE5C044" w14:textId="77777777" w:rsidR="000531B6" w:rsidRDefault="000531B6" w:rsidP="000531B6">
      <w:pPr>
        <w:pStyle w:val="Normaalweb"/>
        <w:numPr>
          <w:ilvl w:val="0"/>
          <w:numId w:val="13"/>
        </w:numPr>
        <w:rPr>
          <w:color w:val="000000"/>
        </w:rPr>
      </w:pPr>
      <w:r>
        <w:rPr>
          <w:color w:val="000000"/>
        </w:rPr>
        <w:t>60 leads worden in 2 maanden opgevolgd (infoaanvragen, telefoontjes, etc.)</w:t>
      </w:r>
    </w:p>
    <w:p w14:paraId="2F0DD063" w14:textId="77777777" w:rsidR="000531B6" w:rsidRDefault="000531B6" w:rsidP="000531B6">
      <w:pPr>
        <w:pStyle w:val="Normaalweb"/>
        <w:numPr>
          <w:ilvl w:val="0"/>
          <w:numId w:val="13"/>
        </w:numPr>
        <w:rPr>
          <w:color w:val="000000"/>
        </w:rPr>
      </w:pPr>
      <w:r>
        <w:rPr>
          <w:color w:val="000000"/>
        </w:rPr>
        <w:t>Conversieratio bij navolging: 10–20%</w:t>
      </w:r>
    </w:p>
    <w:p w14:paraId="40003E15" w14:textId="77777777" w:rsidR="000531B6" w:rsidRDefault="000531B6" w:rsidP="000531B6">
      <w:pPr>
        <w:pStyle w:val="Normaalweb"/>
        <w:numPr>
          <w:ilvl w:val="0"/>
          <w:numId w:val="13"/>
        </w:numPr>
        <w:rPr>
          <w:color w:val="000000"/>
        </w:rPr>
      </w:pPr>
      <w:r>
        <w:rPr>
          <w:color w:val="000000"/>
        </w:rPr>
        <w:t>Gem. waarde boeking: €700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986"/>
        <w:gridCol w:w="1019"/>
        <w:gridCol w:w="1033"/>
      </w:tblGrid>
      <w:tr w:rsidR="000531B6" w14:paraId="77492BBC" w14:textId="77777777" w:rsidTr="000531B6">
        <w:trPr>
          <w:tblHeader/>
          <w:tblCellSpacing w:w="15" w:type="dxa"/>
        </w:trPr>
        <w:tc>
          <w:tcPr>
            <w:tcW w:w="0" w:type="auto"/>
            <w:vAlign w:val="center"/>
            <w:hideMark/>
          </w:tcPr>
          <w:p w14:paraId="645A767B" w14:textId="77777777" w:rsidR="000531B6" w:rsidRDefault="000531B6">
            <w:pPr>
              <w:jc w:val="center"/>
              <w:rPr>
                <w:b/>
                <w:bCs/>
              </w:rPr>
            </w:pPr>
            <w:r>
              <w:rPr>
                <w:b/>
                <w:bCs/>
              </w:rPr>
              <w:t>Scenario</w:t>
            </w:r>
          </w:p>
        </w:tc>
        <w:tc>
          <w:tcPr>
            <w:tcW w:w="0" w:type="auto"/>
            <w:vAlign w:val="center"/>
            <w:hideMark/>
          </w:tcPr>
          <w:p w14:paraId="7D803821" w14:textId="77777777" w:rsidR="000531B6" w:rsidRDefault="000531B6">
            <w:pPr>
              <w:jc w:val="center"/>
              <w:rPr>
                <w:b/>
                <w:bCs/>
              </w:rPr>
            </w:pPr>
            <w:r>
              <w:rPr>
                <w:b/>
                <w:bCs/>
              </w:rPr>
              <w:t>Conversie</w:t>
            </w:r>
          </w:p>
        </w:tc>
        <w:tc>
          <w:tcPr>
            <w:tcW w:w="0" w:type="auto"/>
            <w:vAlign w:val="center"/>
            <w:hideMark/>
          </w:tcPr>
          <w:p w14:paraId="3AF635F6" w14:textId="77777777" w:rsidR="000531B6" w:rsidRDefault="000531B6">
            <w:pPr>
              <w:jc w:val="center"/>
              <w:rPr>
                <w:b/>
                <w:bCs/>
              </w:rPr>
            </w:pPr>
            <w:r>
              <w:rPr>
                <w:b/>
                <w:bCs/>
              </w:rPr>
              <w:t>Boekingen</w:t>
            </w:r>
          </w:p>
        </w:tc>
        <w:tc>
          <w:tcPr>
            <w:tcW w:w="0" w:type="auto"/>
            <w:vAlign w:val="center"/>
            <w:hideMark/>
          </w:tcPr>
          <w:p w14:paraId="1280EE78" w14:textId="77777777" w:rsidR="000531B6" w:rsidRDefault="000531B6">
            <w:pPr>
              <w:jc w:val="center"/>
              <w:rPr>
                <w:b/>
                <w:bCs/>
              </w:rPr>
            </w:pPr>
            <w:r>
              <w:rPr>
                <w:b/>
                <w:bCs/>
              </w:rPr>
              <w:t>Opbrengst</w:t>
            </w:r>
          </w:p>
        </w:tc>
      </w:tr>
      <w:tr w:rsidR="000531B6" w14:paraId="7662118B" w14:textId="77777777" w:rsidTr="000531B6">
        <w:trPr>
          <w:tblCellSpacing w:w="15" w:type="dxa"/>
        </w:trPr>
        <w:tc>
          <w:tcPr>
            <w:tcW w:w="0" w:type="auto"/>
            <w:vAlign w:val="center"/>
            <w:hideMark/>
          </w:tcPr>
          <w:p w14:paraId="4D1FC9B3" w14:textId="77777777" w:rsidR="000531B6" w:rsidRDefault="000531B6">
            <w:r>
              <w:t>Laag</w:t>
            </w:r>
          </w:p>
        </w:tc>
        <w:tc>
          <w:tcPr>
            <w:tcW w:w="0" w:type="auto"/>
            <w:vAlign w:val="center"/>
            <w:hideMark/>
          </w:tcPr>
          <w:p w14:paraId="5789C259" w14:textId="77777777" w:rsidR="000531B6" w:rsidRDefault="000531B6">
            <w:r>
              <w:t>10%</w:t>
            </w:r>
          </w:p>
        </w:tc>
        <w:tc>
          <w:tcPr>
            <w:tcW w:w="0" w:type="auto"/>
            <w:vAlign w:val="center"/>
            <w:hideMark/>
          </w:tcPr>
          <w:p w14:paraId="5AF1C6DE" w14:textId="77777777" w:rsidR="000531B6" w:rsidRDefault="000531B6">
            <w:r>
              <w:t>6</w:t>
            </w:r>
          </w:p>
        </w:tc>
        <w:tc>
          <w:tcPr>
            <w:tcW w:w="0" w:type="auto"/>
            <w:vAlign w:val="center"/>
            <w:hideMark/>
          </w:tcPr>
          <w:p w14:paraId="08671A21" w14:textId="77777777" w:rsidR="000531B6" w:rsidRDefault="000531B6">
            <w:r>
              <w:t>€4.200</w:t>
            </w:r>
          </w:p>
        </w:tc>
      </w:tr>
      <w:tr w:rsidR="000531B6" w14:paraId="5506C844" w14:textId="77777777" w:rsidTr="000531B6">
        <w:trPr>
          <w:tblCellSpacing w:w="15" w:type="dxa"/>
        </w:trPr>
        <w:tc>
          <w:tcPr>
            <w:tcW w:w="0" w:type="auto"/>
            <w:vAlign w:val="center"/>
            <w:hideMark/>
          </w:tcPr>
          <w:p w14:paraId="2B47EC1F" w14:textId="77777777" w:rsidR="000531B6" w:rsidRDefault="000531B6">
            <w:r>
              <w:t>Gemiddeld</w:t>
            </w:r>
          </w:p>
        </w:tc>
        <w:tc>
          <w:tcPr>
            <w:tcW w:w="0" w:type="auto"/>
            <w:vAlign w:val="center"/>
            <w:hideMark/>
          </w:tcPr>
          <w:p w14:paraId="013A2706" w14:textId="77777777" w:rsidR="000531B6" w:rsidRDefault="000531B6">
            <w:r>
              <w:t>15%</w:t>
            </w:r>
          </w:p>
        </w:tc>
        <w:tc>
          <w:tcPr>
            <w:tcW w:w="0" w:type="auto"/>
            <w:vAlign w:val="center"/>
            <w:hideMark/>
          </w:tcPr>
          <w:p w14:paraId="2EF7C8C7" w14:textId="77777777" w:rsidR="000531B6" w:rsidRDefault="000531B6">
            <w:r>
              <w:t>9</w:t>
            </w:r>
          </w:p>
        </w:tc>
        <w:tc>
          <w:tcPr>
            <w:tcW w:w="0" w:type="auto"/>
            <w:vAlign w:val="center"/>
            <w:hideMark/>
          </w:tcPr>
          <w:p w14:paraId="72DE4B97" w14:textId="77777777" w:rsidR="000531B6" w:rsidRDefault="000531B6">
            <w:r>
              <w:t>€6.300</w:t>
            </w:r>
          </w:p>
        </w:tc>
      </w:tr>
      <w:tr w:rsidR="000531B6" w14:paraId="751ABEF3" w14:textId="77777777" w:rsidTr="000531B6">
        <w:trPr>
          <w:tblCellSpacing w:w="15" w:type="dxa"/>
        </w:trPr>
        <w:tc>
          <w:tcPr>
            <w:tcW w:w="0" w:type="auto"/>
            <w:vAlign w:val="center"/>
            <w:hideMark/>
          </w:tcPr>
          <w:p w14:paraId="003DCA39" w14:textId="77777777" w:rsidR="000531B6" w:rsidRDefault="000531B6">
            <w:r>
              <w:t>Hoog</w:t>
            </w:r>
          </w:p>
        </w:tc>
        <w:tc>
          <w:tcPr>
            <w:tcW w:w="0" w:type="auto"/>
            <w:vAlign w:val="center"/>
            <w:hideMark/>
          </w:tcPr>
          <w:p w14:paraId="5D83A74D" w14:textId="77777777" w:rsidR="000531B6" w:rsidRDefault="000531B6">
            <w:r>
              <w:t>20%</w:t>
            </w:r>
          </w:p>
        </w:tc>
        <w:tc>
          <w:tcPr>
            <w:tcW w:w="0" w:type="auto"/>
            <w:vAlign w:val="center"/>
            <w:hideMark/>
          </w:tcPr>
          <w:p w14:paraId="1EB61077" w14:textId="77777777" w:rsidR="000531B6" w:rsidRDefault="000531B6">
            <w:r>
              <w:t>12</w:t>
            </w:r>
          </w:p>
        </w:tc>
        <w:tc>
          <w:tcPr>
            <w:tcW w:w="0" w:type="auto"/>
            <w:vAlign w:val="center"/>
            <w:hideMark/>
          </w:tcPr>
          <w:p w14:paraId="49A25EC6" w14:textId="77777777" w:rsidR="000531B6" w:rsidRDefault="000531B6">
            <w:r>
              <w:t>€8.400</w:t>
            </w:r>
          </w:p>
        </w:tc>
      </w:tr>
    </w:tbl>
    <w:p w14:paraId="1E1C5522" w14:textId="77777777" w:rsidR="000531B6" w:rsidRDefault="00A26101" w:rsidP="000531B6">
      <w:r>
        <w:rPr>
          <w:noProof/>
        </w:rPr>
        <w:pict w14:anchorId="19382B66">
          <v:rect id="_x0000_i1033" alt="" style="width:453.6pt;height:.05pt;mso-width-percent:0;mso-height-percent:0;mso-width-percent:0;mso-height-percent:0" o:hralign="center" o:hrstd="t" o:hr="t" fillcolor="#a0a0a0" stroked="f"/>
        </w:pict>
      </w:r>
    </w:p>
    <w:p w14:paraId="3FFABF8F" w14:textId="77777777" w:rsidR="000531B6" w:rsidRDefault="000531B6" w:rsidP="000531B6">
      <w:pPr>
        <w:pStyle w:val="Kop2"/>
        <w:rPr>
          <w:color w:val="000000"/>
        </w:rPr>
      </w:pPr>
      <w:r>
        <w:rPr>
          <w:rStyle w:val="Zwaar"/>
          <w:b/>
          <w:bCs/>
          <w:color w:val="000000"/>
        </w:rPr>
        <w:t>8. Kosten-batenvergelijking navolging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698"/>
        <w:gridCol w:w="1246"/>
        <w:gridCol w:w="667"/>
      </w:tblGrid>
      <w:tr w:rsidR="000531B6" w14:paraId="2F4EFBE2" w14:textId="77777777" w:rsidTr="000531B6">
        <w:trPr>
          <w:tblHeader/>
          <w:tblCellSpacing w:w="15" w:type="dxa"/>
        </w:trPr>
        <w:tc>
          <w:tcPr>
            <w:tcW w:w="0" w:type="auto"/>
            <w:vAlign w:val="center"/>
            <w:hideMark/>
          </w:tcPr>
          <w:p w14:paraId="1193B25C" w14:textId="77777777" w:rsidR="000531B6" w:rsidRDefault="000531B6">
            <w:pPr>
              <w:jc w:val="center"/>
              <w:rPr>
                <w:b/>
                <w:bCs/>
              </w:rPr>
            </w:pPr>
            <w:r>
              <w:rPr>
                <w:b/>
                <w:bCs/>
              </w:rPr>
              <w:t>Scenario</w:t>
            </w:r>
          </w:p>
        </w:tc>
        <w:tc>
          <w:tcPr>
            <w:tcW w:w="0" w:type="auto"/>
            <w:vAlign w:val="center"/>
            <w:hideMark/>
          </w:tcPr>
          <w:p w14:paraId="6A2E2BFE" w14:textId="77777777" w:rsidR="000531B6" w:rsidRDefault="000531B6">
            <w:pPr>
              <w:jc w:val="center"/>
              <w:rPr>
                <w:b/>
                <w:bCs/>
              </w:rPr>
            </w:pPr>
            <w:r>
              <w:rPr>
                <w:b/>
                <w:bCs/>
              </w:rPr>
              <w:t>Kosten</w:t>
            </w:r>
          </w:p>
        </w:tc>
        <w:tc>
          <w:tcPr>
            <w:tcW w:w="0" w:type="auto"/>
            <w:vAlign w:val="center"/>
            <w:hideMark/>
          </w:tcPr>
          <w:p w14:paraId="085A8E70" w14:textId="77777777" w:rsidR="000531B6" w:rsidRDefault="000531B6">
            <w:pPr>
              <w:jc w:val="center"/>
              <w:rPr>
                <w:b/>
                <w:bCs/>
              </w:rPr>
            </w:pPr>
            <w:r>
              <w:rPr>
                <w:b/>
                <w:bCs/>
              </w:rPr>
              <w:t>Opbrengsten</w:t>
            </w:r>
          </w:p>
        </w:tc>
        <w:tc>
          <w:tcPr>
            <w:tcW w:w="0" w:type="auto"/>
            <w:vAlign w:val="center"/>
            <w:hideMark/>
          </w:tcPr>
          <w:p w14:paraId="15170607" w14:textId="77777777" w:rsidR="000531B6" w:rsidRDefault="000531B6">
            <w:pPr>
              <w:jc w:val="center"/>
              <w:rPr>
                <w:b/>
                <w:bCs/>
              </w:rPr>
            </w:pPr>
            <w:r>
              <w:rPr>
                <w:b/>
                <w:bCs/>
              </w:rPr>
              <w:t>Winst</w:t>
            </w:r>
          </w:p>
        </w:tc>
      </w:tr>
      <w:tr w:rsidR="000531B6" w14:paraId="7E865552" w14:textId="77777777" w:rsidTr="000531B6">
        <w:trPr>
          <w:tblCellSpacing w:w="15" w:type="dxa"/>
        </w:trPr>
        <w:tc>
          <w:tcPr>
            <w:tcW w:w="0" w:type="auto"/>
            <w:vAlign w:val="center"/>
            <w:hideMark/>
          </w:tcPr>
          <w:p w14:paraId="0421CF91" w14:textId="77777777" w:rsidR="000531B6" w:rsidRDefault="000531B6">
            <w:r>
              <w:rPr>
                <w:rStyle w:val="Zwaar"/>
              </w:rPr>
              <w:t>Laag (10%)</w:t>
            </w:r>
          </w:p>
        </w:tc>
        <w:tc>
          <w:tcPr>
            <w:tcW w:w="0" w:type="auto"/>
            <w:vAlign w:val="center"/>
            <w:hideMark/>
          </w:tcPr>
          <w:p w14:paraId="2024A593" w14:textId="77777777" w:rsidR="000531B6" w:rsidRDefault="000531B6">
            <w:r>
              <w:t>€995</w:t>
            </w:r>
          </w:p>
        </w:tc>
        <w:tc>
          <w:tcPr>
            <w:tcW w:w="0" w:type="auto"/>
            <w:vAlign w:val="center"/>
            <w:hideMark/>
          </w:tcPr>
          <w:p w14:paraId="38F0BF36" w14:textId="77777777" w:rsidR="000531B6" w:rsidRDefault="000531B6">
            <w:r>
              <w:t>€4.200</w:t>
            </w:r>
          </w:p>
        </w:tc>
        <w:tc>
          <w:tcPr>
            <w:tcW w:w="0" w:type="auto"/>
            <w:vAlign w:val="center"/>
            <w:hideMark/>
          </w:tcPr>
          <w:p w14:paraId="06E4470C" w14:textId="77777777" w:rsidR="000531B6" w:rsidRDefault="000531B6">
            <w:r>
              <w:t>€3.205</w:t>
            </w:r>
          </w:p>
        </w:tc>
      </w:tr>
      <w:tr w:rsidR="000531B6" w14:paraId="6D777451" w14:textId="77777777" w:rsidTr="000531B6">
        <w:trPr>
          <w:tblCellSpacing w:w="15" w:type="dxa"/>
        </w:trPr>
        <w:tc>
          <w:tcPr>
            <w:tcW w:w="0" w:type="auto"/>
            <w:vAlign w:val="center"/>
            <w:hideMark/>
          </w:tcPr>
          <w:p w14:paraId="02843350" w14:textId="77777777" w:rsidR="000531B6" w:rsidRDefault="000531B6">
            <w:r>
              <w:rPr>
                <w:rStyle w:val="Zwaar"/>
              </w:rPr>
              <w:t>Gemiddeld (15%)</w:t>
            </w:r>
          </w:p>
        </w:tc>
        <w:tc>
          <w:tcPr>
            <w:tcW w:w="0" w:type="auto"/>
            <w:vAlign w:val="center"/>
            <w:hideMark/>
          </w:tcPr>
          <w:p w14:paraId="24B13598" w14:textId="77777777" w:rsidR="000531B6" w:rsidRDefault="000531B6">
            <w:r>
              <w:t>€995</w:t>
            </w:r>
          </w:p>
        </w:tc>
        <w:tc>
          <w:tcPr>
            <w:tcW w:w="0" w:type="auto"/>
            <w:vAlign w:val="center"/>
            <w:hideMark/>
          </w:tcPr>
          <w:p w14:paraId="3D61BE2C" w14:textId="77777777" w:rsidR="000531B6" w:rsidRDefault="000531B6">
            <w:r>
              <w:t>€6.300</w:t>
            </w:r>
          </w:p>
        </w:tc>
        <w:tc>
          <w:tcPr>
            <w:tcW w:w="0" w:type="auto"/>
            <w:vAlign w:val="center"/>
            <w:hideMark/>
          </w:tcPr>
          <w:p w14:paraId="69C96012" w14:textId="77777777" w:rsidR="000531B6" w:rsidRDefault="000531B6">
            <w:r>
              <w:t>€5.305</w:t>
            </w:r>
          </w:p>
        </w:tc>
      </w:tr>
      <w:tr w:rsidR="000531B6" w14:paraId="2DC83AE4" w14:textId="77777777" w:rsidTr="000531B6">
        <w:trPr>
          <w:tblCellSpacing w:w="15" w:type="dxa"/>
        </w:trPr>
        <w:tc>
          <w:tcPr>
            <w:tcW w:w="0" w:type="auto"/>
            <w:vAlign w:val="center"/>
            <w:hideMark/>
          </w:tcPr>
          <w:p w14:paraId="1AB64934" w14:textId="77777777" w:rsidR="000531B6" w:rsidRDefault="000531B6">
            <w:r>
              <w:rPr>
                <w:rStyle w:val="Zwaar"/>
              </w:rPr>
              <w:t>Hoog (20%)</w:t>
            </w:r>
          </w:p>
        </w:tc>
        <w:tc>
          <w:tcPr>
            <w:tcW w:w="0" w:type="auto"/>
            <w:vAlign w:val="center"/>
            <w:hideMark/>
          </w:tcPr>
          <w:p w14:paraId="5E231A71" w14:textId="77777777" w:rsidR="000531B6" w:rsidRDefault="000531B6">
            <w:r>
              <w:t>€995</w:t>
            </w:r>
          </w:p>
        </w:tc>
        <w:tc>
          <w:tcPr>
            <w:tcW w:w="0" w:type="auto"/>
            <w:vAlign w:val="center"/>
            <w:hideMark/>
          </w:tcPr>
          <w:p w14:paraId="03BA56FE" w14:textId="77777777" w:rsidR="000531B6" w:rsidRDefault="000531B6">
            <w:r>
              <w:t>€8.400</w:t>
            </w:r>
          </w:p>
        </w:tc>
        <w:tc>
          <w:tcPr>
            <w:tcW w:w="0" w:type="auto"/>
            <w:vAlign w:val="center"/>
            <w:hideMark/>
          </w:tcPr>
          <w:p w14:paraId="1EA7FE01" w14:textId="77777777" w:rsidR="000531B6" w:rsidRDefault="000531B6">
            <w:r>
              <w:t>€7.405</w:t>
            </w:r>
          </w:p>
        </w:tc>
      </w:tr>
    </w:tbl>
    <w:p w14:paraId="7587FE16" w14:textId="77777777" w:rsidR="000531B6" w:rsidRDefault="000531B6" w:rsidP="000531B6">
      <w:pPr>
        <w:pStyle w:val="Normaalweb"/>
        <w:rPr>
          <w:color w:val="000000"/>
        </w:rPr>
      </w:pPr>
      <w:r>
        <w:rPr>
          <w:rFonts w:ascii="Apple Color Emoji" w:hAnsi="Apple Color Emoji" w:cs="Apple Color Emoji"/>
          <w:color w:val="000000"/>
        </w:rPr>
        <w:t>💡</w:t>
      </w:r>
      <w:r>
        <w:rPr>
          <w:rStyle w:val="apple-converted-space"/>
          <w:rFonts w:eastAsiaTheme="majorEastAsia"/>
          <w:color w:val="000000"/>
        </w:rPr>
        <w:t> </w:t>
      </w:r>
      <w:r>
        <w:rPr>
          <w:rStyle w:val="Zwaar"/>
          <w:rFonts w:eastAsiaTheme="majorEastAsia"/>
          <w:color w:val="000000"/>
        </w:rPr>
        <w:t>Break-even ligt rond 2 boekingen.</w:t>
      </w:r>
      <w:r>
        <w:rPr>
          <w:rStyle w:val="apple-converted-space"/>
          <w:rFonts w:eastAsiaTheme="majorEastAsia"/>
          <w:color w:val="000000"/>
        </w:rPr>
        <w:t> </w:t>
      </w:r>
      <w:r>
        <w:rPr>
          <w:color w:val="000000"/>
        </w:rPr>
        <w:t>Alles daarboven is pure winst.</w:t>
      </w:r>
    </w:p>
    <w:p w14:paraId="7D2B9A35" w14:textId="77777777" w:rsidR="000531B6" w:rsidRDefault="00A26101" w:rsidP="000531B6">
      <w:r>
        <w:rPr>
          <w:noProof/>
        </w:rPr>
        <w:pict w14:anchorId="1AE5B4EF">
          <v:rect id="_x0000_i1032" alt="" style="width:453.6pt;height:.05pt;mso-width-percent:0;mso-height-percent:0;mso-width-percent:0;mso-height-percent:0" o:hralign="center" o:hrstd="t" o:hr="t" fillcolor="#a0a0a0" stroked="f"/>
        </w:pict>
      </w:r>
    </w:p>
    <w:p w14:paraId="0CC7EC00" w14:textId="77777777" w:rsidR="000531B6" w:rsidRDefault="000531B6" w:rsidP="000531B6">
      <w:pPr>
        <w:pStyle w:val="Kop2"/>
        <w:rPr>
          <w:color w:val="000000"/>
        </w:rPr>
      </w:pPr>
      <w:r>
        <w:rPr>
          <w:rStyle w:val="Zwaar"/>
          <w:b/>
          <w:bCs/>
          <w:color w:val="000000"/>
        </w:rPr>
        <w:t>9. Kwalitatieve voordelen</w:t>
      </w:r>
    </w:p>
    <w:p w14:paraId="6CB58281" w14:textId="77777777" w:rsidR="000531B6" w:rsidRDefault="000531B6" w:rsidP="000531B6">
      <w:pPr>
        <w:pStyle w:val="Normaalweb"/>
        <w:numPr>
          <w:ilvl w:val="0"/>
          <w:numId w:val="14"/>
        </w:numPr>
        <w:rPr>
          <w:color w:val="000000"/>
        </w:rPr>
      </w:pPr>
      <w:r>
        <w:rPr>
          <w:color w:val="000000"/>
        </w:rPr>
        <w:lastRenderedPageBreak/>
        <w:t>Professionele indruk: snelle reactie = vertrouwen</w:t>
      </w:r>
    </w:p>
    <w:p w14:paraId="0A5C8C26" w14:textId="77777777" w:rsidR="000531B6" w:rsidRDefault="000531B6" w:rsidP="000531B6">
      <w:pPr>
        <w:pStyle w:val="Normaalweb"/>
        <w:numPr>
          <w:ilvl w:val="0"/>
          <w:numId w:val="14"/>
        </w:numPr>
        <w:rPr>
          <w:color w:val="000000"/>
        </w:rPr>
      </w:pPr>
      <w:r>
        <w:rPr>
          <w:color w:val="000000"/>
        </w:rPr>
        <w:t>Hogere klanttevredenheid</w:t>
      </w:r>
    </w:p>
    <w:p w14:paraId="1B7935E5" w14:textId="77777777" w:rsidR="000531B6" w:rsidRDefault="000531B6" w:rsidP="000531B6">
      <w:pPr>
        <w:pStyle w:val="Normaalweb"/>
        <w:numPr>
          <w:ilvl w:val="0"/>
          <w:numId w:val="14"/>
        </w:numPr>
        <w:rPr>
          <w:color w:val="000000"/>
        </w:rPr>
      </w:pPr>
      <w:r>
        <w:rPr>
          <w:color w:val="000000"/>
        </w:rPr>
        <w:t>Meer mond-tot-mondreclame</w:t>
      </w:r>
    </w:p>
    <w:p w14:paraId="14154C7D" w14:textId="77777777" w:rsidR="000531B6" w:rsidRDefault="000531B6" w:rsidP="000531B6">
      <w:pPr>
        <w:pStyle w:val="Normaalweb"/>
        <w:numPr>
          <w:ilvl w:val="0"/>
          <w:numId w:val="14"/>
        </w:numPr>
        <w:rPr>
          <w:color w:val="000000"/>
        </w:rPr>
      </w:pPr>
      <w:r>
        <w:rPr>
          <w:color w:val="000000"/>
        </w:rPr>
        <w:t>Reviews verzamelen voor online zichtbaarheid</w:t>
      </w:r>
    </w:p>
    <w:p w14:paraId="10241707" w14:textId="77777777" w:rsidR="000531B6" w:rsidRDefault="000531B6" w:rsidP="000531B6">
      <w:pPr>
        <w:pStyle w:val="Normaalweb"/>
        <w:numPr>
          <w:ilvl w:val="0"/>
          <w:numId w:val="14"/>
        </w:numPr>
        <w:rPr>
          <w:color w:val="000000"/>
        </w:rPr>
      </w:pPr>
      <w:r>
        <w:rPr>
          <w:color w:val="000000"/>
        </w:rPr>
        <w:t>Herhaalboekingen aanwakkeren</w:t>
      </w:r>
    </w:p>
    <w:p w14:paraId="5394232F" w14:textId="77777777" w:rsidR="000531B6" w:rsidRDefault="000531B6" w:rsidP="000531B6">
      <w:pPr>
        <w:pStyle w:val="Normaalweb"/>
        <w:numPr>
          <w:ilvl w:val="0"/>
          <w:numId w:val="14"/>
        </w:numPr>
        <w:rPr>
          <w:color w:val="000000"/>
        </w:rPr>
      </w:pPr>
      <w:r>
        <w:rPr>
          <w:color w:val="000000"/>
        </w:rPr>
        <w:t>Inzicht in bezwaren of twijfels → waardevolle feedback</w:t>
      </w:r>
    </w:p>
    <w:p w14:paraId="7516B264" w14:textId="77777777" w:rsidR="000531B6" w:rsidRDefault="00A26101" w:rsidP="000531B6">
      <w:r>
        <w:rPr>
          <w:noProof/>
        </w:rPr>
        <w:pict w14:anchorId="795AF63C">
          <v:rect id="_x0000_i1031" alt="" style="width:453.6pt;height:.05pt;mso-width-percent:0;mso-height-percent:0;mso-width-percent:0;mso-height-percent:0" o:hralign="center" o:hrstd="t" o:hr="t" fillcolor="#a0a0a0" stroked="f"/>
        </w:pict>
      </w:r>
    </w:p>
    <w:p w14:paraId="02C68AE3" w14:textId="77777777" w:rsidR="000531B6" w:rsidRDefault="000531B6" w:rsidP="000531B6">
      <w:pPr>
        <w:pStyle w:val="Kop2"/>
        <w:rPr>
          <w:color w:val="000000"/>
        </w:rPr>
      </w:pPr>
      <w:r>
        <w:rPr>
          <w:rStyle w:val="Zwaar"/>
          <w:b/>
          <w:bCs/>
          <w:color w:val="000000"/>
        </w:rPr>
        <w:t>10. Conclusie</w:t>
      </w:r>
    </w:p>
    <w:p w14:paraId="15CAD0CD" w14:textId="77777777" w:rsidR="000531B6" w:rsidRDefault="000531B6" w:rsidP="000531B6">
      <w:pPr>
        <w:pStyle w:val="Normaalweb"/>
        <w:rPr>
          <w:color w:val="000000"/>
        </w:rPr>
      </w:pPr>
      <w:r>
        <w:rPr>
          <w:color w:val="000000"/>
        </w:rPr>
        <w:t>Navolging is vaak het verschil tussen een geïnteresseerde en een daadwerkelijke boeking. Door dit proces te standaardiseren én ondersteunen met AI, bespaar je tijd, verhoog je de klantbeleving én de kans op conversie.</w:t>
      </w:r>
    </w:p>
    <w:p w14:paraId="20B91401" w14:textId="77777777" w:rsidR="000531B6" w:rsidRDefault="000531B6" w:rsidP="000531B6">
      <w:pPr>
        <w:pStyle w:val="Normaalweb"/>
        <w:rPr>
          <w:color w:val="000000"/>
        </w:rPr>
      </w:pPr>
      <w:r>
        <w:rPr>
          <w:color w:val="000000"/>
        </w:rPr>
        <w:t>De kosten zijn laag, terwijl de opbrengsten vergelijkbaar zijn met SEA of telefonische outreach. Het is daarmee een logische en noodzakelijke schakel in de commerciële strategie.</w:t>
      </w:r>
    </w:p>
    <w:p w14:paraId="256CCC75" w14:textId="3A784C63" w:rsidR="0088441B" w:rsidRPr="000531B6" w:rsidRDefault="0088441B" w:rsidP="000531B6">
      <w:r w:rsidRPr="000531B6">
        <w:t xml:space="preserve"> </w:t>
      </w:r>
    </w:p>
    <w:sectPr w:rsidR="0088441B" w:rsidRPr="0005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555E"/>
    <w:multiLevelType w:val="multilevel"/>
    <w:tmpl w:val="5AD4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62A21"/>
    <w:multiLevelType w:val="multilevel"/>
    <w:tmpl w:val="B99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16AFE"/>
    <w:multiLevelType w:val="multilevel"/>
    <w:tmpl w:val="A7B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03E70"/>
    <w:multiLevelType w:val="multilevel"/>
    <w:tmpl w:val="264E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4A82"/>
    <w:multiLevelType w:val="multilevel"/>
    <w:tmpl w:val="671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C3F44"/>
    <w:multiLevelType w:val="multilevel"/>
    <w:tmpl w:val="C0C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722ED"/>
    <w:multiLevelType w:val="multilevel"/>
    <w:tmpl w:val="2DC0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D4FD5"/>
    <w:multiLevelType w:val="multilevel"/>
    <w:tmpl w:val="CD74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928489">
    <w:abstractNumId w:val="9"/>
  </w:num>
  <w:num w:numId="2" w16cid:durableId="1083062208">
    <w:abstractNumId w:val="4"/>
  </w:num>
  <w:num w:numId="3" w16cid:durableId="333336043">
    <w:abstractNumId w:val="0"/>
  </w:num>
  <w:num w:numId="4" w16cid:durableId="1352613109">
    <w:abstractNumId w:val="12"/>
  </w:num>
  <w:num w:numId="5" w16cid:durableId="2116051374">
    <w:abstractNumId w:val="7"/>
  </w:num>
  <w:num w:numId="6" w16cid:durableId="1341659919">
    <w:abstractNumId w:val="1"/>
  </w:num>
  <w:num w:numId="7" w16cid:durableId="1398164424">
    <w:abstractNumId w:val="3"/>
  </w:num>
  <w:num w:numId="8" w16cid:durableId="369232037">
    <w:abstractNumId w:val="11"/>
  </w:num>
  <w:num w:numId="9" w16cid:durableId="1129283388">
    <w:abstractNumId w:val="10"/>
  </w:num>
  <w:num w:numId="10" w16cid:durableId="2087064985">
    <w:abstractNumId w:val="13"/>
  </w:num>
  <w:num w:numId="11" w16cid:durableId="2131320055">
    <w:abstractNumId w:val="6"/>
  </w:num>
  <w:num w:numId="12" w16cid:durableId="1934243922">
    <w:abstractNumId w:val="5"/>
  </w:num>
  <w:num w:numId="13" w16cid:durableId="909922626">
    <w:abstractNumId w:val="8"/>
  </w:num>
  <w:num w:numId="14" w16cid:durableId="1142963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531B6"/>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78411F"/>
    <w:rsid w:val="0083311E"/>
    <w:rsid w:val="0088441B"/>
    <w:rsid w:val="00965E15"/>
    <w:rsid w:val="00983436"/>
    <w:rsid w:val="00990E7B"/>
    <w:rsid w:val="009A5112"/>
    <w:rsid w:val="009C3045"/>
    <w:rsid w:val="009E4054"/>
    <w:rsid w:val="00A26101"/>
    <w:rsid w:val="00A26CAE"/>
    <w:rsid w:val="00AE4DCD"/>
    <w:rsid w:val="00AF3C89"/>
    <w:rsid w:val="00B24F8B"/>
    <w:rsid w:val="00B74034"/>
    <w:rsid w:val="00B82BE3"/>
    <w:rsid w:val="00B915A2"/>
    <w:rsid w:val="00BC4BF6"/>
    <w:rsid w:val="00BD0F4C"/>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05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2316">
      <w:bodyDiv w:val="1"/>
      <w:marLeft w:val="0"/>
      <w:marRight w:val="0"/>
      <w:marTop w:val="0"/>
      <w:marBottom w:val="0"/>
      <w:divBdr>
        <w:top w:val="none" w:sz="0" w:space="0" w:color="auto"/>
        <w:left w:val="none" w:sz="0" w:space="0" w:color="auto"/>
        <w:bottom w:val="none" w:sz="0" w:space="0" w:color="auto"/>
        <w:right w:val="none" w:sz="0" w:space="0" w:color="auto"/>
      </w:divBdr>
      <w:divsChild>
        <w:div w:id="658848807">
          <w:marLeft w:val="0"/>
          <w:marRight w:val="0"/>
          <w:marTop w:val="0"/>
          <w:marBottom w:val="0"/>
          <w:divBdr>
            <w:top w:val="none" w:sz="0" w:space="0" w:color="auto"/>
            <w:left w:val="none" w:sz="0" w:space="0" w:color="auto"/>
            <w:bottom w:val="none" w:sz="0" w:space="0" w:color="auto"/>
            <w:right w:val="none" w:sz="0" w:space="0" w:color="auto"/>
          </w:divBdr>
          <w:divsChild>
            <w:div w:id="1535732254">
              <w:marLeft w:val="0"/>
              <w:marRight w:val="0"/>
              <w:marTop w:val="0"/>
              <w:marBottom w:val="0"/>
              <w:divBdr>
                <w:top w:val="none" w:sz="0" w:space="0" w:color="auto"/>
                <w:left w:val="none" w:sz="0" w:space="0" w:color="auto"/>
                <w:bottom w:val="none" w:sz="0" w:space="0" w:color="auto"/>
                <w:right w:val="none" w:sz="0" w:space="0" w:color="auto"/>
              </w:divBdr>
            </w:div>
          </w:divsChild>
        </w:div>
        <w:div w:id="2092307703">
          <w:marLeft w:val="0"/>
          <w:marRight w:val="0"/>
          <w:marTop w:val="0"/>
          <w:marBottom w:val="0"/>
          <w:divBdr>
            <w:top w:val="none" w:sz="0" w:space="0" w:color="auto"/>
            <w:left w:val="none" w:sz="0" w:space="0" w:color="auto"/>
            <w:bottom w:val="none" w:sz="0" w:space="0" w:color="auto"/>
            <w:right w:val="none" w:sz="0" w:space="0" w:color="auto"/>
          </w:divBdr>
          <w:divsChild>
            <w:div w:id="1685861773">
              <w:marLeft w:val="0"/>
              <w:marRight w:val="0"/>
              <w:marTop w:val="0"/>
              <w:marBottom w:val="0"/>
              <w:divBdr>
                <w:top w:val="none" w:sz="0" w:space="0" w:color="auto"/>
                <w:left w:val="none" w:sz="0" w:space="0" w:color="auto"/>
                <w:bottom w:val="none" w:sz="0" w:space="0" w:color="auto"/>
                <w:right w:val="none" w:sz="0" w:space="0" w:color="auto"/>
              </w:divBdr>
            </w:div>
          </w:divsChild>
        </w:div>
        <w:div w:id="702173897">
          <w:marLeft w:val="0"/>
          <w:marRight w:val="0"/>
          <w:marTop w:val="0"/>
          <w:marBottom w:val="0"/>
          <w:divBdr>
            <w:top w:val="none" w:sz="0" w:space="0" w:color="auto"/>
            <w:left w:val="none" w:sz="0" w:space="0" w:color="auto"/>
            <w:bottom w:val="none" w:sz="0" w:space="0" w:color="auto"/>
            <w:right w:val="none" w:sz="0" w:space="0" w:color="auto"/>
          </w:divBdr>
          <w:divsChild>
            <w:div w:id="731200807">
              <w:marLeft w:val="0"/>
              <w:marRight w:val="0"/>
              <w:marTop w:val="0"/>
              <w:marBottom w:val="0"/>
              <w:divBdr>
                <w:top w:val="none" w:sz="0" w:space="0" w:color="auto"/>
                <w:left w:val="none" w:sz="0" w:space="0" w:color="auto"/>
                <w:bottom w:val="none" w:sz="0" w:space="0" w:color="auto"/>
                <w:right w:val="none" w:sz="0" w:space="0" w:color="auto"/>
              </w:divBdr>
            </w:div>
          </w:divsChild>
        </w:div>
        <w:div w:id="1517428183">
          <w:marLeft w:val="0"/>
          <w:marRight w:val="0"/>
          <w:marTop w:val="0"/>
          <w:marBottom w:val="0"/>
          <w:divBdr>
            <w:top w:val="none" w:sz="0" w:space="0" w:color="auto"/>
            <w:left w:val="none" w:sz="0" w:space="0" w:color="auto"/>
            <w:bottom w:val="none" w:sz="0" w:space="0" w:color="auto"/>
            <w:right w:val="none" w:sz="0" w:space="0" w:color="auto"/>
          </w:divBdr>
          <w:divsChild>
            <w:div w:id="1990591200">
              <w:marLeft w:val="0"/>
              <w:marRight w:val="0"/>
              <w:marTop w:val="0"/>
              <w:marBottom w:val="0"/>
              <w:divBdr>
                <w:top w:val="none" w:sz="0" w:space="0" w:color="auto"/>
                <w:left w:val="none" w:sz="0" w:space="0" w:color="auto"/>
                <w:bottom w:val="none" w:sz="0" w:space="0" w:color="auto"/>
                <w:right w:val="none" w:sz="0" w:space="0" w:color="auto"/>
              </w:divBdr>
            </w:div>
          </w:divsChild>
        </w:div>
        <w:div w:id="159058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692</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2025-06-18T07:57:00Z</dcterms:modified>
</cp:coreProperties>
</file>