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008D" w14:textId="77777777" w:rsidR="000B741D" w:rsidRDefault="000B741D" w:rsidP="000B741D">
      <w:pPr>
        <w:pStyle w:val="Kop1"/>
        <w:rPr>
          <w:i w:val="0"/>
          <w:iCs w:val="0"/>
          <w:color w:val="000000"/>
        </w:rPr>
      </w:pPr>
      <w:r>
        <w:rPr>
          <w:color w:val="000000"/>
        </w:rPr>
        <w:t>Advies: Netwerkverbreding via mond-tot-mondreclame en relatie-evenement voor Zin</w:t>
      </w:r>
    </w:p>
    <w:p w14:paraId="2CEC173C" w14:textId="77777777" w:rsidR="000B741D" w:rsidRDefault="000B741D" w:rsidP="000B741D">
      <w:pPr>
        <w:pStyle w:val="Kop2"/>
        <w:rPr>
          <w:color w:val="000000"/>
        </w:rPr>
      </w:pPr>
      <w:r>
        <w:rPr>
          <w:color w:val="000000"/>
        </w:rPr>
        <w:t>Huidige situatie</w:t>
      </w:r>
    </w:p>
    <w:p w14:paraId="784435DB" w14:textId="77777777" w:rsidR="000B741D" w:rsidRDefault="000B741D" w:rsidP="000B741D">
      <w:pPr>
        <w:pStyle w:val="Normaalweb"/>
        <w:rPr>
          <w:color w:val="000000"/>
        </w:rPr>
      </w:pPr>
      <w:r>
        <w:rPr>
          <w:color w:val="000000"/>
        </w:rPr>
        <w:t>Zin heeft een waardevol netwerk van oud-gasten, trainers en maatschappelijke partners, maar maakt hier nog onvoldoende gebruik van. Er is onduidelijkheid over hoe bestaande relaties actief ingezet kunnen worden om nieuwe gasten aan te trekken en duurzame samenwerkingen op te bouwen. Ook is er behoefte aan het versterken van de binding met het netwerk, zodat ambassadeurs Zin actiever promoten.</w:t>
      </w:r>
    </w:p>
    <w:p w14:paraId="6BD30353" w14:textId="77777777" w:rsidR="000B741D" w:rsidRDefault="00B70667" w:rsidP="000B741D">
      <w:r>
        <w:rPr>
          <w:noProof/>
        </w:rPr>
        <w:pict w14:anchorId="5C451AC4">
          <v:rect id="_x0000_i1034" alt="" style="width:453.6pt;height:.05pt;mso-width-percent:0;mso-height-percent:0;mso-width-percent:0;mso-height-percent:0" o:hralign="center" o:hrstd="t" o:hr="t" fillcolor="#a0a0a0" stroked="f"/>
        </w:pict>
      </w:r>
    </w:p>
    <w:p w14:paraId="19336F3B" w14:textId="77777777" w:rsidR="000B741D" w:rsidRDefault="000B741D" w:rsidP="000B741D">
      <w:pPr>
        <w:pStyle w:val="Kop2"/>
        <w:rPr>
          <w:color w:val="000000"/>
        </w:rPr>
      </w:pPr>
      <w:r>
        <w:rPr>
          <w:color w:val="000000"/>
        </w:rPr>
        <w:t>Doelstelling</w:t>
      </w:r>
    </w:p>
    <w:p w14:paraId="653EE972" w14:textId="77777777" w:rsidR="000B741D" w:rsidRDefault="000B741D" w:rsidP="000B741D">
      <w:pPr>
        <w:pStyle w:val="Normaalweb"/>
        <w:numPr>
          <w:ilvl w:val="0"/>
          <w:numId w:val="7"/>
        </w:numPr>
        <w:rPr>
          <w:color w:val="000000"/>
        </w:rPr>
      </w:pPr>
      <w:r>
        <w:rPr>
          <w:color w:val="000000"/>
        </w:rPr>
        <w:t>Activeren van oud-gasten en relaties om mond-tot-mondreclame te stimuleren.</w:t>
      </w:r>
    </w:p>
    <w:p w14:paraId="398EB167" w14:textId="77777777" w:rsidR="000B741D" w:rsidRDefault="000B741D" w:rsidP="000B741D">
      <w:pPr>
        <w:pStyle w:val="Normaalweb"/>
        <w:numPr>
          <w:ilvl w:val="0"/>
          <w:numId w:val="7"/>
        </w:numPr>
        <w:rPr>
          <w:color w:val="000000"/>
        </w:rPr>
      </w:pPr>
      <w:r>
        <w:rPr>
          <w:color w:val="000000"/>
        </w:rPr>
        <w:t>Organiseren van een kleinschalig relatie-evenement om bestaande en potentiële samenwerkingspartners te verbinden.</w:t>
      </w:r>
    </w:p>
    <w:p w14:paraId="323880FB" w14:textId="77777777" w:rsidR="000B741D" w:rsidRDefault="000B741D" w:rsidP="000B741D">
      <w:pPr>
        <w:pStyle w:val="Normaalweb"/>
        <w:numPr>
          <w:ilvl w:val="0"/>
          <w:numId w:val="7"/>
        </w:numPr>
        <w:rPr>
          <w:color w:val="000000"/>
        </w:rPr>
      </w:pPr>
      <w:r>
        <w:rPr>
          <w:color w:val="000000"/>
        </w:rPr>
        <w:t>Uitbreiden van het netwerk en vergroten van de naamsbekendheid.</w:t>
      </w:r>
    </w:p>
    <w:p w14:paraId="3CB8D861" w14:textId="77777777" w:rsidR="000B741D" w:rsidRDefault="000B741D" w:rsidP="000B741D">
      <w:pPr>
        <w:pStyle w:val="Normaalweb"/>
        <w:numPr>
          <w:ilvl w:val="0"/>
          <w:numId w:val="7"/>
        </w:numPr>
        <w:rPr>
          <w:color w:val="000000"/>
        </w:rPr>
      </w:pPr>
      <w:r>
        <w:rPr>
          <w:color w:val="000000"/>
        </w:rPr>
        <w:t>Realiseren van extra boekingen en duurzame samenwerkingen.</w:t>
      </w:r>
    </w:p>
    <w:p w14:paraId="1A51C7C0" w14:textId="77777777" w:rsidR="000B741D" w:rsidRDefault="00B70667" w:rsidP="000B741D">
      <w:r>
        <w:rPr>
          <w:noProof/>
        </w:rPr>
        <w:pict w14:anchorId="6220B4DB">
          <v:rect id="_x0000_i1033" alt="" style="width:453.6pt;height:.05pt;mso-width-percent:0;mso-height-percent:0;mso-width-percent:0;mso-height-percent:0" o:hralign="center" o:hrstd="t" o:hr="t" fillcolor="#a0a0a0" stroked="f"/>
        </w:pict>
      </w:r>
    </w:p>
    <w:p w14:paraId="4E68C14E" w14:textId="77777777" w:rsidR="000B741D" w:rsidRDefault="000B741D" w:rsidP="000B741D">
      <w:pPr>
        <w:pStyle w:val="Kop2"/>
        <w:rPr>
          <w:color w:val="000000"/>
        </w:rPr>
      </w:pPr>
      <w:r>
        <w:rPr>
          <w:color w:val="000000"/>
        </w:rPr>
        <w:t>Strategie en aanpak</w:t>
      </w:r>
    </w:p>
    <w:p w14:paraId="23CC9BCA" w14:textId="77777777" w:rsidR="000B741D" w:rsidRDefault="000B741D" w:rsidP="000B741D">
      <w:pPr>
        <w:pStyle w:val="Kop3"/>
        <w:rPr>
          <w:color w:val="000000"/>
        </w:rPr>
      </w:pPr>
      <w:r>
        <w:rPr>
          <w:color w:val="000000"/>
        </w:rPr>
        <w:t>1. Mond-tot-mondreclame</w:t>
      </w:r>
    </w:p>
    <w:p w14:paraId="7B814EAC" w14:textId="77777777" w:rsidR="000B741D" w:rsidRDefault="000B741D" w:rsidP="000B741D">
      <w:pPr>
        <w:pStyle w:val="Normaalweb"/>
        <w:numPr>
          <w:ilvl w:val="0"/>
          <w:numId w:val="8"/>
        </w:numPr>
        <w:rPr>
          <w:color w:val="000000"/>
        </w:rPr>
      </w:pPr>
      <w:r>
        <w:rPr>
          <w:color w:val="000000"/>
        </w:rPr>
        <w:t>Persoonlijk benaderen van oud-gasten via e-mail, ondersteund door AI (ChatGPT) voor het schrijven van warme, persoonlijke berichten.</w:t>
      </w:r>
    </w:p>
    <w:p w14:paraId="2AB428D4" w14:textId="77777777" w:rsidR="000B741D" w:rsidRDefault="000B741D" w:rsidP="000B741D">
      <w:pPr>
        <w:pStyle w:val="Normaalweb"/>
        <w:numPr>
          <w:ilvl w:val="0"/>
          <w:numId w:val="8"/>
        </w:numPr>
        <w:rPr>
          <w:color w:val="000000"/>
        </w:rPr>
      </w:pPr>
      <w:r>
        <w:rPr>
          <w:color w:val="000000"/>
        </w:rPr>
        <w:t>Verzamelen en inzetten van getuigenissen en reviews van gasten voor communicatie via website en social media.</w:t>
      </w:r>
    </w:p>
    <w:p w14:paraId="5C8F08BB" w14:textId="77777777" w:rsidR="000B741D" w:rsidRDefault="000B741D" w:rsidP="000B741D">
      <w:pPr>
        <w:pStyle w:val="Normaalweb"/>
        <w:numPr>
          <w:ilvl w:val="0"/>
          <w:numId w:val="8"/>
        </w:numPr>
        <w:rPr>
          <w:color w:val="000000"/>
        </w:rPr>
      </w:pPr>
      <w:r>
        <w:rPr>
          <w:color w:val="000000"/>
        </w:rPr>
        <w:t>Introduceren van een beloningssysteem, bijvoorbeeld kortingen of kleine attenties, om aanbevelingen te stimuleren.</w:t>
      </w:r>
    </w:p>
    <w:p w14:paraId="764EE537" w14:textId="77777777" w:rsidR="000B741D" w:rsidRDefault="000B741D" w:rsidP="000B741D">
      <w:pPr>
        <w:pStyle w:val="Normaalweb"/>
        <w:numPr>
          <w:ilvl w:val="0"/>
          <w:numId w:val="8"/>
        </w:numPr>
        <w:rPr>
          <w:color w:val="000000"/>
        </w:rPr>
      </w:pPr>
      <w:r>
        <w:rPr>
          <w:color w:val="000000"/>
        </w:rPr>
        <w:t>Volgen van reacties en opvolgen met gepersonaliseerde berichten.</w:t>
      </w:r>
    </w:p>
    <w:p w14:paraId="4BBC75C7" w14:textId="77777777" w:rsidR="000B741D" w:rsidRDefault="000B741D" w:rsidP="000B741D">
      <w:pPr>
        <w:pStyle w:val="Kop3"/>
        <w:rPr>
          <w:color w:val="000000"/>
        </w:rPr>
      </w:pPr>
      <w:r>
        <w:rPr>
          <w:color w:val="000000"/>
        </w:rPr>
        <w:t>2. Relatie-evenement</w:t>
      </w:r>
    </w:p>
    <w:p w14:paraId="17FF2471" w14:textId="77777777" w:rsidR="000B741D" w:rsidRDefault="000B741D" w:rsidP="000B741D">
      <w:pPr>
        <w:pStyle w:val="Normaalweb"/>
        <w:numPr>
          <w:ilvl w:val="0"/>
          <w:numId w:val="9"/>
        </w:numPr>
        <w:rPr>
          <w:color w:val="000000"/>
        </w:rPr>
      </w:pPr>
      <w:r>
        <w:rPr>
          <w:color w:val="000000"/>
        </w:rPr>
        <w:t>Uitnodigen van 20–30 relevante contacten, zoals oud-gasten, trainers en maatschappelijke partners.</w:t>
      </w:r>
    </w:p>
    <w:p w14:paraId="3225D207" w14:textId="77777777" w:rsidR="000B741D" w:rsidRDefault="000B741D" w:rsidP="000B741D">
      <w:pPr>
        <w:pStyle w:val="Normaalweb"/>
        <w:numPr>
          <w:ilvl w:val="0"/>
          <w:numId w:val="9"/>
        </w:numPr>
        <w:rPr>
          <w:color w:val="000000"/>
        </w:rPr>
      </w:pPr>
      <w:r>
        <w:rPr>
          <w:color w:val="000000"/>
        </w:rPr>
        <w:t>Organiseren van een dagdeel met rondleiding, mini-workshop en gezamenlijke lunch op locatie.</w:t>
      </w:r>
    </w:p>
    <w:p w14:paraId="6FF71B40" w14:textId="77777777" w:rsidR="000B741D" w:rsidRDefault="000B741D" w:rsidP="000B741D">
      <w:pPr>
        <w:pStyle w:val="Normaalweb"/>
        <w:numPr>
          <w:ilvl w:val="0"/>
          <w:numId w:val="9"/>
        </w:numPr>
        <w:rPr>
          <w:color w:val="000000"/>
        </w:rPr>
      </w:pPr>
      <w:r>
        <w:rPr>
          <w:color w:val="000000"/>
        </w:rPr>
        <w:t>Faciliteren van netwerkgesprekken en bespreken van mogelijke samenwerkingen.</w:t>
      </w:r>
    </w:p>
    <w:p w14:paraId="75DD55BE" w14:textId="77777777" w:rsidR="000B741D" w:rsidRDefault="000B741D" w:rsidP="000B741D">
      <w:pPr>
        <w:pStyle w:val="Normaalweb"/>
        <w:numPr>
          <w:ilvl w:val="0"/>
          <w:numId w:val="9"/>
        </w:numPr>
        <w:rPr>
          <w:color w:val="000000"/>
        </w:rPr>
      </w:pPr>
      <w:r>
        <w:rPr>
          <w:color w:val="000000"/>
        </w:rPr>
        <w:t>Gebruik maken van AI-ondersteuning bij uitnodigingen en opvolging.</w:t>
      </w:r>
    </w:p>
    <w:p w14:paraId="472F3EA7" w14:textId="77777777" w:rsidR="000B741D" w:rsidRDefault="00B70667" w:rsidP="000B741D">
      <w:r>
        <w:rPr>
          <w:noProof/>
        </w:rPr>
        <w:pict w14:anchorId="1BC725BB">
          <v:rect id="_x0000_i1032" alt="" style="width:453.6pt;height:.05pt;mso-width-percent:0;mso-height-percent:0;mso-width-percent:0;mso-height-percent:0" o:hralign="center" o:hrstd="t" o:hr="t" fillcolor="#a0a0a0" stroked="f"/>
        </w:pict>
      </w:r>
    </w:p>
    <w:p w14:paraId="7A836468" w14:textId="77777777" w:rsidR="000B741D" w:rsidRDefault="000B741D" w:rsidP="000B741D">
      <w:pPr>
        <w:pStyle w:val="Kop2"/>
        <w:rPr>
          <w:color w:val="000000"/>
        </w:rPr>
      </w:pPr>
      <w:r>
        <w:rPr>
          <w:color w:val="000000"/>
        </w:rPr>
        <w:t>Kostenanalyse (voor 2 maanden)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3"/>
        <w:gridCol w:w="702"/>
        <w:gridCol w:w="3932"/>
      </w:tblGrid>
      <w:tr w:rsidR="000B741D" w14:paraId="0B81BE81" w14:textId="77777777" w:rsidTr="000B741D">
        <w:trPr>
          <w:tblHeader/>
          <w:tblCellSpacing w:w="15" w:type="dxa"/>
        </w:trPr>
        <w:tc>
          <w:tcPr>
            <w:tcW w:w="0" w:type="auto"/>
            <w:vAlign w:val="center"/>
            <w:hideMark/>
          </w:tcPr>
          <w:p w14:paraId="1DAFDE86" w14:textId="77777777" w:rsidR="000B741D" w:rsidRDefault="000B741D">
            <w:pPr>
              <w:jc w:val="center"/>
              <w:rPr>
                <w:b/>
                <w:bCs/>
              </w:rPr>
            </w:pPr>
            <w:r>
              <w:rPr>
                <w:b/>
                <w:bCs/>
              </w:rPr>
              <w:lastRenderedPageBreak/>
              <w:t>Kostenpost</w:t>
            </w:r>
          </w:p>
        </w:tc>
        <w:tc>
          <w:tcPr>
            <w:tcW w:w="0" w:type="auto"/>
            <w:vAlign w:val="center"/>
            <w:hideMark/>
          </w:tcPr>
          <w:p w14:paraId="7EF86E01" w14:textId="77777777" w:rsidR="000B741D" w:rsidRDefault="000B741D">
            <w:pPr>
              <w:jc w:val="center"/>
              <w:rPr>
                <w:b/>
                <w:bCs/>
              </w:rPr>
            </w:pPr>
            <w:r>
              <w:rPr>
                <w:b/>
                <w:bCs/>
              </w:rPr>
              <w:t>Bedrag</w:t>
            </w:r>
          </w:p>
        </w:tc>
        <w:tc>
          <w:tcPr>
            <w:tcW w:w="0" w:type="auto"/>
            <w:vAlign w:val="center"/>
            <w:hideMark/>
          </w:tcPr>
          <w:p w14:paraId="1BA10677" w14:textId="77777777" w:rsidR="000B741D" w:rsidRDefault="000B741D">
            <w:pPr>
              <w:jc w:val="center"/>
              <w:rPr>
                <w:b/>
                <w:bCs/>
              </w:rPr>
            </w:pPr>
            <w:r>
              <w:rPr>
                <w:b/>
                <w:bCs/>
              </w:rPr>
              <w:t>Toelichting</w:t>
            </w:r>
          </w:p>
        </w:tc>
      </w:tr>
      <w:tr w:rsidR="000B741D" w14:paraId="1034C9D9" w14:textId="77777777" w:rsidTr="000B741D">
        <w:trPr>
          <w:tblCellSpacing w:w="15" w:type="dxa"/>
        </w:trPr>
        <w:tc>
          <w:tcPr>
            <w:tcW w:w="0" w:type="auto"/>
            <w:vAlign w:val="center"/>
            <w:hideMark/>
          </w:tcPr>
          <w:p w14:paraId="0B7601FB" w14:textId="77777777" w:rsidR="000B741D" w:rsidRDefault="000B741D">
            <w:r>
              <w:t>Personeelskosten mond-tot-mond (2 uur/week)</w:t>
            </w:r>
          </w:p>
        </w:tc>
        <w:tc>
          <w:tcPr>
            <w:tcW w:w="0" w:type="auto"/>
            <w:vAlign w:val="center"/>
            <w:hideMark/>
          </w:tcPr>
          <w:p w14:paraId="4936A69E" w14:textId="77777777" w:rsidR="000B741D" w:rsidRDefault="000B741D">
            <w:r>
              <w:t>€400</w:t>
            </w:r>
          </w:p>
        </w:tc>
        <w:tc>
          <w:tcPr>
            <w:tcW w:w="0" w:type="auto"/>
            <w:vAlign w:val="center"/>
            <w:hideMark/>
          </w:tcPr>
          <w:p w14:paraId="50A2CA39" w14:textId="77777777" w:rsidR="000B741D" w:rsidRDefault="000B741D">
            <w:r>
              <w:t>2 uur/week × 8 weken × €25 per uur</w:t>
            </w:r>
          </w:p>
        </w:tc>
      </w:tr>
      <w:tr w:rsidR="000B741D" w14:paraId="7271BF3A" w14:textId="77777777" w:rsidTr="000B741D">
        <w:trPr>
          <w:tblCellSpacing w:w="15" w:type="dxa"/>
        </w:trPr>
        <w:tc>
          <w:tcPr>
            <w:tcW w:w="0" w:type="auto"/>
            <w:vAlign w:val="center"/>
            <w:hideMark/>
          </w:tcPr>
          <w:p w14:paraId="543034D7" w14:textId="77777777" w:rsidR="000B741D" w:rsidRDefault="000B741D">
            <w:r>
              <w:t>AI-ondersteuning (ChatGPT)</w:t>
            </w:r>
          </w:p>
        </w:tc>
        <w:tc>
          <w:tcPr>
            <w:tcW w:w="0" w:type="auto"/>
            <w:vAlign w:val="center"/>
            <w:hideMark/>
          </w:tcPr>
          <w:p w14:paraId="5867FFFC" w14:textId="77777777" w:rsidR="000B741D" w:rsidRDefault="000B741D">
            <w:r>
              <w:t>€50</w:t>
            </w:r>
          </w:p>
        </w:tc>
        <w:tc>
          <w:tcPr>
            <w:tcW w:w="0" w:type="auto"/>
            <w:vAlign w:val="center"/>
            <w:hideMark/>
          </w:tcPr>
          <w:p w14:paraId="28D44542" w14:textId="77777777" w:rsidR="000B741D" w:rsidRDefault="000B741D">
            <w:r>
              <w:t>Schrijven e-mails, testimonials en follow-ups</w:t>
            </w:r>
          </w:p>
        </w:tc>
      </w:tr>
      <w:tr w:rsidR="000B741D" w14:paraId="51654193" w14:textId="77777777" w:rsidTr="000B741D">
        <w:trPr>
          <w:tblCellSpacing w:w="15" w:type="dxa"/>
        </w:trPr>
        <w:tc>
          <w:tcPr>
            <w:tcW w:w="0" w:type="auto"/>
            <w:vAlign w:val="center"/>
            <w:hideMark/>
          </w:tcPr>
          <w:p w14:paraId="10C21480" w14:textId="77777777" w:rsidR="000B741D" w:rsidRDefault="000B741D">
            <w:r>
              <w:t>Attenties voor ambassadeurs</w:t>
            </w:r>
          </w:p>
        </w:tc>
        <w:tc>
          <w:tcPr>
            <w:tcW w:w="0" w:type="auto"/>
            <w:vAlign w:val="center"/>
            <w:hideMark/>
          </w:tcPr>
          <w:p w14:paraId="009932B8" w14:textId="77777777" w:rsidR="000B741D" w:rsidRDefault="000B741D">
            <w:r>
              <w:t>€150</w:t>
            </w:r>
          </w:p>
        </w:tc>
        <w:tc>
          <w:tcPr>
            <w:tcW w:w="0" w:type="auto"/>
            <w:vAlign w:val="center"/>
            <w:hideMark/>
          </w:tcPr>
          <w:p w14:paraId="103B6383" w14:textId="77777777" w:rsidR="000B741D" w:rsidRDefault="000B741D">
            <w:r>
              <w:t>Kleine cadeaus of kortingen</w:t>
            </w:r>
          </w:p>
        </w:tc>
      </w:tr>
      <w:tr w:rsidR="000B741D" w14:paraId="49B1C3FD" w14:textId="77777777" w:rsidTr="000B741D">
        <w:trPr>
          <w:tblCellSpacing w:w="15" w:type="dxa"/>
        </w:trPr>
        <w:tc>
          <w:tcPr>
            <w:tcW w:w="0" w:type="auto"/>
            <w:vAlign w:val="center"/>
            <w:hideMark/>
          </w:tcPr>
          <w:p w14:paraId="34919775" w14:textId="77777777" w:rsidR="000B741D" w:rsidRDefault="000B741D">
            <w:r>
              <w:t>Drukwerk en communicatie</w:t>
            </w:r>
          </w:p>
        </w:tc>
        <w:tc>
          <w:tcPr>
            <w:tcW w:w="0" w:type="auto"/>
            <w:vAlign w:val="center"/>
            <w:hideMark/>
          </w:tcPr>
          <w:p w14:paraId="506C26B7" w14:textId="77777777" w:rsidR="000B741D" w:rsidRDefault="000B741D">
            <w:r>
              <w:t>€75</w:t>
            </w:r>
          </w:p>
        </w:tc>
        <w:tc>
          <w:tcPr>
            <w:tcW w:w="0" w:type="auto"/>
            <w:vAlign w:val="center"/>
            <w:hideMark/>
          </w:tcPr>
          <w:p w14:paraId="601611B2" w14:textId="77777777" w:rsidR="000B741D" w:rsidRDefault="000B741D">
            <w:r>
              <w:t>Voor social media en brochures</w:t>
            </w:r>
          </w:p>
        </w:tc>
      </w:tr>
      <w:tr w:rsidR="000B741D" w14:paraId="4479D731" w14:textId="77777777" w:rsidTr="000B741D">
        <w:trPr>
          <w:tblCellSpacing w:w="15" w:type="dxa"/>
        </w:trPr>
        <w:tc>
          <w:tcPr>
            <w:tcW w:w="0" w:type="auto"/>
            <w:vAlign w:val="center"/>
            <w:hideMark/>
          </w:tcPr>
          <w:p w14:paraId="43B89115" w14:textId="77777777" w:rsidR="000B741D" w:rsidRDefault="000B741D">
            <w:r>
              <w:t>Catering relatie-evenement</w:t>
            </w:r>
          </w:p>
        </w:tc>
        <w:tc>
          <w:tcPr>
            <w:tcW w:w="0" w:type="auto"/>
            <w:vAlign w:val="center"/>
            <w:hideMark/>
          </w:tcPr>
          <w:p w14:paraId="1AA2BA1C" w14:textId="77777777" w:rsidR="000B741D" w:rsidRDefault="000B741D">
            <w:r>
              <w:t>€300</w:t>
            </w:r>
          </w:p>
        </w:tc>
        <w:tc>
          <w:tcPr>
            <w:tcW w:w="0" w:type="auto"/>
            <w:vAlign w:val="center"/>
            <w:hideMark/>
          </w:tcPr>
          <w:p w14:paraId="6FCA71BA" w14:textId="77777777" w:rsidR="000B741D" w:rsidRDefault="000B741D">
            <w:r>
              <w:t>Voor 20-30 personen</w:t>
            </w:r>
          </w:p>
        </w:tc>
      </w:tr>
      <w:tr w:rsidR="000B741D" w14:paraId="303C4C48" w14:textId="77777777" w:rsidTr="000B741D">
        <w:trPr>
          <w:tblCellSpacing w:w="15" w:type="dxa"/>
        </w:trPr>
        <w:tc>
          <w:tcPr>
            <w:tcW w:w="0" w:type="auto"/>
            <w:vAlign w:val="center"/>
            <w:hideMark/>
          </w:tcPr>
          <w:p w14:paraId="11415EED" w14:textId="77777777" w:rsidR="000B741D" w:rsidRDefault="000B741D">
            <w:r>
              <w:t>Materiaal relatie-evenement</w:t>
            </w:r>
          </w:p>
        </w:tc>
        <w:tc>
          <w:tcPr>
            <w:tcW w:w="0" w:type="auto"/>
            <w:vAlign w:val="center"/>
            <w:hideMark/>
          </w:tcPr>
          <w:p w14:paraId="13E361B3" w14:textId="77777777" w:rsidR="000B741D" w:rsidRDefault="000B741D">
            <w:r>
              <w:t>€50</w:t>
            </w:r>
          </w:p>
        </w:tc>
        <w:tc>
          <w:tcPr>
            <w:tcW w:w="0" w:type="auto"/>
            <w:vAlign w:val="center"/>
            <w:hideMark/>
          </w:tcPr>
          <w:p w14:paraId="1527BAF7" w14:textId="77777777" w:rsidR="000B741D" w:rsidRDefault="000B741D">
            <w:r>
              <w:t>Uitnodigingen, programmakaarten</w:t>
            </w:r>
          </w:p>
        </w:tc>
      </w:tr>
      <w:tr w:rsidR="000B741D" w14:paraId="0BE2E41A" w14:textId="77777777" w:rsidTr="000B741D">
        <w:trPr>
          <w:tblCellSpacing w:w="15" w:type="dxa"/>
        </w:trPr>
        <w:tc>
          <w:tcPr>
            <w:tcW w:w="0" w:type="auto"/>
            <w:vAlign w:val="center"/>
            <w:hideMark/>
          </w:tcPr>
          <w:p w14:paraId="144722A0" w14:textId="77777777" w:rsidR="000B741D" w:rsidRDefault="000B741D">
            <w:r>
              <w:t>Personeelskosten evenement (8 uur)</w:t>
            </w:r>
          </w:p>
        </w:tc>
        <w:tc>
          <w:tcPr>
            <w:tcW w:w="0" w:type="auto"/>
            <w:vAlign w:val="center"/>
            <w:hideMark/>
          </w:tcPr>
          <w:p w14:paraId="08081E02" w14:textId="77777777" w:rsidR="000B741D" w:rsidRDefault="000B741D">
            <w:r>
              <w:t>€200</w:t>
            </w:r>
          </w:p>
        </w:tc>
        <w:tc>
          <w:tcPr>
            <w:tcW w:w="0" w:type="auto"/>
            <w:vAlign w:val="center"/>
            <w:hideMark/>
          </w:tcPr>
          <w:p w14:paraId="3A73E9F3" w14:textId="77777777" w:rsidR="000B741D" w:rsidRDefault="000B741D">
            <w:r>
              <w:t>Voor voorbereiding en uitvoering</w:t>
            </w:r>
          </w:p>
        </w:tc>
      </w:tr>
      <w:tr w:rsidR="000B741D" w14:paraId="67075477" w14:textId="77777777" w:rsidTr="000B741D">
        <w:trPr>
          <w:tblCellSpacing w:w="15" w:type="dxa"/>
        </w:trPr>
        <w:tc>
          <w:tcPr>
            <w:tcW w:w="0" w:type="auto"/>
            <w:vAlign w:val="center"/>
            <w:hideMark/>
          </w:tcPr>
          <w:p w14:paraId="1A555E3D" w14:textId="77777777" w:rsidR="000B741D" w:rsidRDefault="000B741D">
            <w:r>
              <w:t>AI-ondersteuning uitnodigingen</w:t>
            </w:r>
          </w:p>
        </w:tc>
        <w:tc>
          <w:tcPr>
            <w:tcW w:w="0" w:type="auto"/>
            <w:vAlign w:val="center"/>
            <w:hideMark/>
          </w:tcPr>
          <w:p w14:paraId="580D04C1" w14:textId="77777777" w:rsidR="000B741D" w:rsidRDefault="000B741D">
            <w:r>
              <w:t>€25</w:t>
            </w:r>
          </w:p>
        </w:tc>
        <w:tc>
          <w:tcPr>
            <w:tcW w:w="0" w:type="auto"/>
            <w:vAlign w:val="center"/>
            <w:hideMark/>
          </w:tcPr>
          <w:p w14:paraId="067C3B9B" w14:textId="77777777" w:rsidR="000B741D" w:rsidRDefault="000B741D">
            <w:r>
              <w:t>Efficiëntie in communicatie</w:t>
            </w:r>
          </w:p>
        </w:tc>
      </w:tr>
    </w:tbl>
    <w:p w14:paraId="1F404B0D" w14:textId="77777777" w:rsidR="000B741D" w:rsidRDefault="000B741D" w:rsidP="000B741D">
      <w:pPr>
        <w:pStyle w:val="Normaalweb"/>
        <w:rPr>
          <w:color w:val="000000"/>
        </w:rPr>
      </w:pPr>
      <w:r>
        <w:rPr>
          <w:rStyle w:val="Zwaar"/>
          <w:rFonts w:eastAsiaTheme="majorEastAsia"/>
          <w:color w:val="000000"/>
        </w:rPr>
        <w:t>Totaal kosten:</w:t>
      </w:r>
      <w:r>
        <w:rPr>
          <w:rStyle w:val="apple-converted-space"/>
          <w:rFonts w:eastAsiaTheme="majorEastAsia"/>
          <w:color w:val="000000"/>
        </w:rPr>
        <w:t> </w:t>
      </w:r>
      <w:r>
        <w:rPr>
          <w:color w:val="000000"/>
        </w:rPr>
        <w:t>€1.250</w:t>
      </w:r>
    </w:p>
    <w:p w14:paraId="008BE1D5" w14:textId="77777777" w:rsidR="000B741D" w:rsidRDefault="000B741D" w:rsidP="000B741D">
      <w:r>
        <w:pict w14:anchorId="41FF2730">
          <v:rect id="_x0000_i1028" style="width:0;height:1.5pt" o:hralign="center" o:hrstd="t" o:hr="t" fillcolor="#a0a0a0" stroked="f"/>
        </w:pict>
      </w:r>
    </w:p>
    <w:p w14:paraId="11634D06" w14:textId="77777777" w:rsidR="000B741D" w:rsidRDefault="000B741D" w:rsidP="000B741D">
      <w:pPr>
        <w:pStyle w:val="Kop2"/>
        <w:rPr>
          <w:color w:val="000000"/>
        </w:rPr>
      </w:pPr>
      <w:r>
        <w:rPr>
          <w:color w:val="000000"/>
        </w:rPr>
        <w:t>Batenanalyse</w:t>
      </w:r>
    </w:p>
    <w:p w14:paraId="298E8BD7" w14:textId="77777777" w:rsidR="000B741D" w:rsidRDefault="000B741D" w:rsidP="000B741D">
      <w:pPr>
        <w:pStyle w:val="Kop3"/>
        <w:rPr>
          <w:color w:val="000000"/>
        </w:rPr>
      </w:pPr>
      <w:r>
        <w:rPr>
          <w:color w:val="000000"/>
        </w:rPr>
        <w:t>Verwachte extra boekingen:</w:t>
      </w:r>
    </w:p>
    <w:p w14:paraId="5C977FF9" w14:textId="77777777" w:rsidR="000B741D" w:rsidRDefault="000B741D" w:rsidP="000B741D">
      <w:pPr>
        <w:pStyle w:val="Normaalweb"/>
        <w:numPr>
          <w:ilvl w:val="0"/>
          <w:numId w:val="10"/>
        </w:numPr>
        <w:rPr>
          <w:color w:val="000000"/>
        </w:rPr>
      </w:pPr>
      <w:r>
        <w:rPr>
          <w:color w:val="000000"/>
        </w:rPr>
        <w:t>Mond-tot-mondreclame: 5 boekingen</w:t>
      </w:r>
    </w:p>
    <w:p w14:paraId="3B1552E1" w14:textId="77777777" w:rsidR="000B741D" w:rsidRDefault="000B741D" w:rsidP="000B741D">
      <w:pPr>
        <w:pStyle w:val="Normaalweb"/>
        <w:numPr>
          <w:ilvl w:val="0"/>
          <w:numId w:val="10"/>
        </w:numPr>
        <w:rPr>
          <w:color w:val="000000"/>
        </w:rPr>
      </w:pPr>
      <w:r>
        <w:rPr>
          <w:color w:val="000000"/>
        </w:rPr>
        <w:t>Relatie-evenement: 3 boekingen</w:t>
      </w:r>
    </w:p>
    <w:p w14:paraId="3C1954AF" w14:textId="77777777" w:rsidR="000B741D" w:rsidRDefault="000B741D" w:rsidP="000B741D">
      <w:pPr>
        <w:pStyle w:val="Kop3"/>
        <w:rPr>
          <w:color w:val="000000"/>
        </w:rPr>
      </w:pPr>
      <w:r>
        <w:rPr>
          <w:color w:val="000000"/>
        </w:rPr>
        <w:t>Waarde per boeking:</w:t>
      </w:r>
    </w:p>
    <w:p w14:paraId="32D29A56" w14:textId="77777777" w:rsidR="000B741D" w:rsidRDefault="000B741D" w:rsidP="000B741D">
      <w:pPr>
        <w:pStyle w:val="Normaalweb"/>
        <w:numPr>
          <w:ilvl w:val="0"/>
          <w:numId w:val="11"/>
        </w:numPr>
        <w:rPr>
          <w:color w:val="000000"/>
        </w:rPr>
      </w:pPr>
      <w:r>
        <w:rPr>
          <w:color w:val="000000"/>
        </w:rPr>
        <w:t>4 personen × 2 nachten × €87,50 = €700 omzet per boeking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5"/>
        <w:gridCol w:w="1642"/>
        <w:gridCol w:w="1251"/>
      </w:tblGrid>
      <w:tr w:rsidR="000B741D" w14:paraId="6DEE61A0" w14:textId="77777777" w:rsidTr="000B741D">
        <w:trPr>
          <w:tblHeader/>
          <w:tblCellSpacing w:w="15" w:type="dxa"/>
        </w:trPr>
        <w:tc>
          <w:tcPr>
            <w:tcW w:w="0" w:type="auto"/>
            <w:vAlign w:val="center"/>
            <w:hideMark/>
          </w:tcPr>
          <w:p w14:paraId="5477AA23" w14:textId="77777777" w:rsidR="000B741D" w:rsidRDefault="000B741D">
            <w:pPr>
              <w:jc w:val="center"/>
              <w:rPr>
                <w:b/>
                <w:bCs/>
              </w:rPr>
            </w:pPr>
            <w:r>
              <w:rPr>
                <w:b/>
                <w:bCs/>
              </w:rPr>
              <w:t>Actie</w:t>
            </w:r>
          </w:p>
        </w:tc>
        <w:tc>
          <w:tcPr>
            <w:tcW w:w="0" w:type="auto"/>
            <w:vAlign w:val="center"/>
            <w:hideMark/>
          </w:tcPr>
          <w:p w14:paraId="0DC6D2D7" w14:textId="77777777" w:rsidR="000B741D" w:rsidRDefault="000B741D">
            <w:pPr>
              <w:jc w:val="center"/>
              <w:rPr>
                <w:b/>
                <w:bCs/>
              </w:rPr>
            </w:pPr>
            <w:r>
              <w:rPr>
                <w:b/>
                <w:bCs/>
              </w:rPr>
              <w:t>Aantal boekingen</w:t>
            </w:r>
          </w:p>
        </w:tc>
        <w:tc>
          <w:tcPr>
            <w:tcW w:w="0" w:type="auto"/>
            <w:vAlign w:val="center"/>
            <w:hideMark/>
          </w:tcPr>
          <w:p w14:paraId="1F933895" w14:textId="77777777" w:rsidR="000B741D" w:rsidRDefault="000B741D">
            <w:pPr>
              <w:jc w:val="center"/>
              <w:rPr>
                <w:b/>
                <w:bCs/>
              </w:rPr>
            </w:pPr>
            <w:r>
              <w:rPr>
                <w:b/>
                <w:bCs/>
              </w:rPr>
              <w:t>Totale omzet</w:t>
            </w:r>
          </w:p>
        </w:tc>
      </w:tr>
      <w:tr w:rsidR="000B741D" w14:paraId="3287B9F7" w14:textId="77777777" w:rsidTr="000B741D">
        <w:trPr>
          <w:tblCellSpacing w:w="15" w:type="dxa"/>
        </w:trPr>
        <w:tc>
          <w:tcPr>
            <w:tcW w:w="0" w:type="auto"/>
            <w:vAlign w:val="center"/>
            <w:hideMark/>
          </w:tcPr>
          <w:p w14:paraId="6D242B7C" w14:textId="77777777" w:rsidR="000B741D" w:rsidRDefault="000B741D">
            <w:r>
              <w:t>Mond-tot-mondreclame</w:t>
            </w:r>
          </w:p>
        </w:tc>
        <w:tc>
          <w:tcPr>
            <w:tcW w:w="0" w:type="auto"/>
            <w:vAlign w:val="center"/>
            <w:hideMark/>
          </w:tcPr>
          <w:p w14:paraId="1FA537B3" w14:textId="77777777" w:rsidR="000B741D" w:rsidRDefault="000B741D">
            <w:r>
              <w:t>5</w:t>
            </w:r>
          </w:p>
        </w:tc>
        <w:tc>
          <w:tcPr>
            <w:tcW w:w="0" w:type="auto"/>
            <w:vAlign w:val="center"/>
            <w:hideMark/>
          </w:tcPr>
          <w:p w14:paraId="2056870D" w14:textId="77777777" w:rsidR="000B741D" w:rsidRDefault="000B741D">
            <w:r>
              <w:t>€3.500</w:t>
            </w:r>
          </w:p>
        </w:tc>
      </w:tr>
      <w:tr w:rsidR="000B741D" w14:paraId="08C9EC83" w14:textId="77777777" w:rsidTr="000B741D">
        <w:trPr>
          <w:tblCellSpacing w:w="15" w:type="dxa"/>
        </w:trPr>
        <w:tc>
          <w:tcPr>
            <w:tcW w:w="0" w:type="auto"/>
            <w:vAlign w:val="center"/>
            <w:hideMark/>
          </w:tcPr>
          <w:p w14:paraId="1BF61412" w14:textId="77777777" w:rsidR="000B741D" w:rsidRDefault="000B741D">
            <w:r>
              <w:t>Relatie-evenement</w:t>
            </w:r>
          </w:p>
        </w:tc>
        <w:tc>
          <w:tcPr>
            <w:tcW w:w="0" w:type="auto"/>
            <w:vAlign w:val="center"/>
            <w:hideMark/>
          </w:tcPr>
          <w:p w14:paraId="4A6CBA20" w14:textId="77777777" w:rsidR="000B741D" w:rsidRDefault="000B741D">
            <w:r>
              <w:t>3</w:t>
            </w:r>
          </w:p>
        </w:tc>
        <w:tc>
          <w:tcPr>
            <w:tcW w:w="0" w:type="auto"/>
            <w:vAlign w:val="center"/>
            <w:hideMark/>
          </w:tcPr>
          <w:p w14:paraId="482D3152" w14:textId="77777777" w:rsidR="000B741D" w:rsidRDefault="000B741D">
            <w:r>
              <w:t>€2.100</w:t>
            </w:r>
          </w:p>
        </w:tc>
      </w:tr>
      <w:tr w:rsidR="000B741D" w14:paraId="1D1443D9" w14:textId="77777777" w:rsidTr="000B741D">
        <w:trPr>
          <w:tblCellSpacing w:w="15" w:type="dxa"/>
        </w:trPr>
        <w:tc>
          <w:tcPr>
            <w:tcW w:w="0" w:type="auto"/>
            <w:vAlign w:val="center"/>
            <w:hideMark/>
          </w:tcPr>
          <w:p w14:paraId="45830946" w14:textId="77777777" w:rsidR="000B741D" w:rsidRDefault="000B741D">
            <w:r>
              <w:rPr>
                <w:rStyle w:val="Zwaar"/>
              </w:rPr>
              <w:t>Totaal</w:t>
            </w:r>
          </w:p>
        </w:tc>
        <w:tc>
          <w:tcPr>
            <w:tcW w:w="0" w:type="auto"/>
            <w:vAlign w:val="center"/>
            <w:hideMark/>
          </w:tcPr>
          <w:p w14:paraId="4F07984C" w14:textId="77777777" w:rsidR="000B741D" w:rsidRDefault="000B741D">
            <w:r>
              <w:rPr>
                <w:rStyle w:val="Zwaar"/>
              </w:rPr>
              <w:t>8</w:t>
            </w:r>
          </w:p>
        </w:tc>
        <w:tc>
          <w:tcPr>
            <w:tcW w:w="0" w:type="auto"/>
            <w:vAlign w:val="center"/>
            <w:hideMark/>
          </w:tcPr>
          <w:p w14:paraId="716A7B97" w14:textId="77777777" w:rsidR="000B741D" w:rsidRDefault="000B741D">
            <w:r>
              <w:rPr>
                <w:rStyle w:val="Zwaar"/>
              </w:rPr>
              <w:t>€5.600</w:t>
            </w:r>
          </w:p>
        </w:tc>
      </w:tr>
    </w:tbl>
    <w:p w14:paraId="2D7B9634" w14:textId="77777777" w:rsidR="000B741D" w:rsidRDefault="00B70667" w:rsidP="000B741D">
      <w:r>
        <w:rPr>
          <w:noProof/>
        </w:rPr>
        <w:pict w14:anchorId="748F3560">
          <v:rect id="_x0000_i1031" alt="" style="width:453.6pt;height:.05pt;mso-width-percent:0;mso-height-percent:0;mso-width-percent:0;mso-height-percent:0" o:hralign="center" o:hrstd="t" o:hr="t" fillcolor="#a0a0a0" stroked="f"/>
        </w:pict>
      </w:r>
    </w:p>
    <w:p w14:paraId="793E0F78" w14:textId="77777777" w:rsidR="000B741D" w:rsidRDefault="000B741D" w:rsidP="000B741D">
      <w:pPr>
        <w:pStyle w:val="Kop2"/>
        <w:rPr>
          <w:color w:val="000000"/>
        </w:rPr>
      </w:pPr>
      <w:r>
        <w:rPr>
          <w:color w:val="000000"/>
        </w:rPr>
        <w:t>Kosten-batenvergelijking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3"/>
        <w:gridCol w:w="660"/>
        <w:gridCol w:w="667"/>
      </w:tblGrid>
      <w:tr w:rsidR="000B741D" w14:paraId="1FB61A6D" w14:textId="77777777" w:rsidTr="000B741D">
        <w:trPr>
          <w:tblHeader/>
          <w:tblCellSpacing w:w="15" w:type="dxa"/>
        </w:trPr>
        <w:tc>
          <w:tcPr>
            <w:tcW w:w="0" w:type="auto"/>
            <w:vAlign w:val="center"/>
            <w:hideMark/>
          </w:tcPr>
          <w:p w14:paraId="5CE472D7" w14:textId="77777777" w:rsidR="000B741D" w:rsidRDefault="000B741D">
            <w:pPr>
              <w:jc w:val="center"/>
              <w:rPr>
                <w:b/>
                <w:bCs/>
              </w:rPr>
            </w:pPr>
            <w:r>
              <w:rPr>
                <w:b/>
                <w:bCs/>
              </w:rPr>
              <w:t>Kosten</w:t>
            </w:r>
          </w:p>
        </w:tc>
        <w:tc>
          <w:tcPr>
            <w:tcW w:w="0" w:type="auto"/>
            <w:vAlign w:val="center"/>
            <w:hideMark/>
          </w:tcPr>
          <w:p w14:paraId="431692DF" w14:textId="77777777" w:rsidR="000B741D" w:rsidRDefault="000B741D">
            <w:pPr>
              <w:jc w:val="center"/>
              <w:rPr>
                <w:b/>
                <w:bCs/>
              </w:rPr>
            </w:pPr>
            <w:r>
              <w:rPr>
                <w:b/>
                <w:bCs/>
              </w:rPr>
              <w:t>Omzet</w:t>
            </w:r>
          </w:p>
        </w:tc>
        <w:tc>
          <w:tcPr>
            <w:tcW w:w="0" w:type="auto"/>
            <w:vAlign w:val="center"/>
            <w:hideMark/>
          </w:tcPr>
          <w:p w14:paraId="540D5D03" w14:textId="77777777" w:rsidR="000B741D" w:rsidRDefault="000B741D">
            <w:pPr>
              <w:jc w:val="center"/>
              <w:rPr>
                <w:b/>
                <w:bCs/>
              </w:rPr>
            </w:pPr>
            <w:r>
              <w:rPr>
                <w:b/>
                <w:bCs/>
              </w:rPr>
              <w:t>Winst</w:t>
            </w:r>
          </w:p>
        </w:tc>
      </w:tr>
      <w:tr w:rsidR="000B741D" w14:paraId="59417224" w14:textId="77777777" w:rsidTr="000B741D">
        <w:trPr>
          <w:tblCellSpacing w:w="15" w:type="dxa"/>
        </w:trPr>
        <w:tc>
          <w:tcPr>
            <w:tcW w:w="0" w:type="auto"/>
            <w:vAlign w:val="center"/>
            <w:hideMark/>
          </w:tcPr>
          <w:p w14:paraId="28209560" w14:textId="77777777" w:rsidR="000B741D" w:rsidRDefault="000B741D">
            <w:r>
              <w:t>€1.250</w:t>
            </w:r>
          </w:p>
        </w:tc>
        <w:tc>
          <w:tcPr>
            <w:tcW w:w="0" w:type="auto"/>
            <w:vAlign w:val="center"/>
            <w:hideMark/>
          </w:tcPr>
          <w:p w14:paraId="050F4C2F" w14:textId="77777777" w:rsidR="000B741D" w:rsidRDefault="000B741D">
            <w:r>
              <w:t>€5.600</w:t>
            </w:r>
          </w:p>
        </w:tc>
        <w:tc>
          <w:tcPr>
            <w:tcW w:w="0" w:type="auto"/>
            <w:vAlign w:val="center"/>
            <w:hideMark/>
          </w:tcPr>
          <w:p w14:paraId="36EA656A" w14:textId="77777777" w:rsidR="000B741D" w:rsidRDefault="000B741D">
            <w:r>
              <w:t>€4.350</w:t>
            </w:r>
          </w:p>
        </w:tc>
      </w:tr>
    </w:tbl>
    <w:p w14:paraId="3EC4B8BA" w14:textId="77777777" w:rsidR="000B741D" w:rsidRDefault="000B741D" w:rsidP="000B741D">
      <w:pPr>
        <w:pStyle w:val="Normaalweb"/>
        <w:rPr>
          <w:color w:val="000000"/>
        </w:rPr>
      </w:pPr>
      <w:r>
        <w:rPr>
          <w:rStyle w:val="Nadruk"/>
          <w:color w:val="000000"/>
        </w:rPr>
        <w:lastRenderedPageBreak/>
        <w:t>Break-even ligt al bij 2 boekingen, waardoor deze investering een aantrekkelijke opbrengst biedt.</w:t>
      </w:r>
    </w:p>
    <w:p w14:paraId="1BEF95C2" w14:textId="77777777" w:rsidR="000B741D" w:rsidRDefault="00B70667" w:rsidP="000B741D">
      <w:r>
        <w:rPr>
          <w:noProof/>
        </w:rPr>
        <w:pict w14:anchorId="34FF9505">
          <v:rect id="_x0000_i1030" alt="" style="width:453.6pt;height:.05pt;mso-width-percent:0;mso-height-percent:0;mso-width-percent:0;mso-height-percent:0" o:hralign="center" o:hrstd="t" o:hr="t" fillcolor="#a0a0a0" stroked="f"/>
        </w:pict>
      </w:r>
    </w:p>
    <w:p w14:paraId="5150F351" w14:textId="77777777" w:rsidR="000B741D" w:rsidRDefault="000B741D" w:rsidP="000B741D">
      <w:pPr>
        <w:pStyle w:val="Kop2"/>
        <w:rPr>
          <w:color w:val="000000"/>
        </w:rPr>
      </w:pPr>
      <w:r>
        <w:rPr>
          <w:color w:val="000000"/>
        </w:rPr>
        <w:t>Kwalitatieve effecten</w:t>
      </w:r>
    </w:p>
    <w:p w14:paraId="29933AFA" w14:textId="77777777" w:rsidR="000B741D" w:rsidRDefault="000B741D" w:rsidP="000B741D">
      <w:pPr>
        <w:pStyle w:val="Normaalweb"/>
        <w:numPr>
          <w:ilvl w:val="0"/>
          <w:numId w:val="12"/>
        </w:numPr>
        <w:rPr>
          <w:color w:val="000000"/>
        </w:rPr>
      </w:pPr>
      <w:r>
        <w:rPr>
          <w:color w:val="000000"/>
        </w:rPr>
        <w:t>Sterkere binding met oud-gasten en partners.</w:t>
      </w:r>
    </w:p>
    <w:p w14:paraId="104A466A" w14:textId="77777777" w:rsidR="000B741D" w:rsidRDefault="000B741D" w:rsidP="000B741D">
      <w:pPr>
        <w:pStyle w:val="Normaalweb"/>
        <w:numPr>
          <w:ilvl w:val="0"/>
          <w:numId w:val="12"/>
        </w:numPr>
        <w:rPr>
          <w:color w:val="000000"/>
        </w:rPr>
      </w:pPr>
      <w:r>
        <w:rPr>
          <w:color w:val="000000"/>
        </w:rPr>
        <w:t>Meer ambassadeurs die Zin actief promoten.</w:t>
      </w:r>
    </w:p>
    <w:p w14:paraId="0C7C0FD3" w14:textId="77777777" w:rsidR="000B741D" w:rsidRDefault="000B741D" w:rsidP="000B741D">
      <w:pPr>
        <w:pStyle w:val="Normaalweb"/>
        <w:numPr>
          <w:ilvl w:val="0"/>
          <w:numId w:val="12"/>
        </w:numPr>
        <w:rPr>
          <w:color w:val="000000"/>
        </w:rPr>
      </w:pPr>
      <w:r>
        <w:rPr>
          <w:color w:val="000000"/>
        </w:rPr>
        <w:t>Positieve bijdrage aan naamsbekendheid en reputatie.</w:t>
      </w:r>
    </w:p>
    <w:p w14:paraId="0E77D7CA" w14:textId="77777777" w:rsidR="000B741D" w:rsidRDefault="000B741D" w:rsidP="000B741D">
      <w:pPr>
        <w:pStyle w:val="Normaalweb"/>
        <w:numPr>
          <w:ilvl w:val="0"/>
          <w:numId w:val="12"/>
        </w:numPr>
        <w:rPr>
          <w:color w:val="000000"/>
        </w:rPr>
      </w:pPr>
      <w:r>
        <w:rPr>
          <w:color w:val="000000"/>
        </w:rPr>
        <w:t>Input voor content op website en social media via gastverhalen.</w:t>
      </w:r>
    </w:p>
    <w:p w14:paraId="269E1476" w14:textId="77777777" w:rsidR="000B741D" w:rsidRDefault="000B741D" w:rsidP="000B741D">
      <w:pPr>
        <w:pStyle w:val="Normaalweb"/>
        <w:numPr>
          <w:ilvl w:val="0"/>
          <w:numId w:val="12"/>
        </w:numPr>
        <w:rPr>
          <w:color w:val="000000"/>
        </w:rPr>
      </w:pPr>
      <w:r>
        <w:rPr>
          <w:color w:val="000000"/>
        </w:rPr>
        <w:t>Basis voor duurzame samenwerkingen en groei van het netwerk.</w:t>
      </w:r>
    </w:p>
    <w:p w14:paraId="1983AF90" w14:textId="77777777" w:rsidR="000B741D" w:rsidRDefault="00B70667" w:rsidP="000B741D">
      <w:r>
        <w:rPr>
          <w:noProof/>
        </w:rPr>
        <w:pict w14:anchorId="4C049EEE">
          <v:rect id="_x0000_i1029" alt="" style="width:453.6pt;height:.05pt;mso-width-percent:0;mso-height-percent:0;mso-width-percent:0;mso-height-percent:0" o:hralign="center" o:hrstd="t" o:hr="t" fillcolor="#a0a0a0" stroked="f"/>
        </w:pict>
      </w:r>
    </w:p>
    <w:p w14:paraId="6BF2DFBB" w14:textId="77777777" w:rsidR="000B741D" w:rsidRDefault="000B741D" w:rsidP="000B741D">
      <w:pPr>
        <w:pStyle w:val="Kop2"/>
        <w:rPr>
          <w:color w:val="000000"/>
        </w:rPr>
      </w:pPr>
      <w:r>
        <w:rPr>
          <w:color w:val="000000"/>
        </w:rPr>
        <w:t>Conclusie</w:t>
      </w:r>
    </w:p>
    <w:p w14:paraId="5F7E0084" w14:textId="77777777" w:rsidR="000B741D" w:rsidRDefault="000B741D" w:rsidP="000B741D">
      <w:pPr>
        <w:pStyle w:val="Normaalweb"/>
        <w:rPr>
          <w:color w:val="000000"/>
        </w:rPr>
      </w:pPr>
      <w:r>
        <w:rPr>
          <w:color w:val="000000"/>
        </w:rPr>
        <w:t>Door gericht in te zetten op mond-tot-mondreclame en het organiseren van een relatie-evenement, kan Zin het netwerk op een kosteneffectieve manier verbreden en versterken. Met een investering van €1.250 over twee maanden wordt een omzetstijging van €5.600 verwacht, naast kwalitatieve voordelen zoals meer ambassadeurs en langdurige relaties. De inzet van AI zorgt voor efficiënte communicatie en tijdsbesparing bij het personeel. Dit maakt het een waardevolle en haalbare stap in het vergroten van de zomerbezetting en het versterken van het merk Zin.</w:t>
      </w:r>
    </w:p>
    <w:p w14:paraId="256CCC75" w14:textId="16CEBB11" w:rsidR="0088441B" w:rsidRPr="000B741D" w:rsidRDefault="0088441B" w:rsidP="000B741D">
      <w:r w:rsidRPr="000B741D">
        <w:t xml:space="preserve"> </w:t>
      </w:r>
    </w:p>
    <w:sectPr w:rsidR="0088441B" w:rsidRPr="000B7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DE9"/>
    <w:multiLevelType w:val="multilevel"/>
    <w:tmpl w:val="9C4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694D"/>
    <w:multiLevelType w:val="multilevel"/>
    <w:tmpl w:val="167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513C9"/>
    <w:multiLevelType w:val="multilevel"/>
    <w:tmpl w:val="74F2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4668C"/>
    <w:multiLevelType w:val="multilevel"/>
    <w:tmpl w:val="9CE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764C7"/>
    <w:multiLevelType w:val="multilevel"/>
    <w:tmpl w:val="09FC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C44A5"/>
    <w:multiLevelType w:val="multilevel"/>
    <w:tmpl w:val="7738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43AD6"/>
    <w:multiLevelType w:val="multilevel"/>
    <w:tmpl w:val="E2B0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B5011"/>
    <w:multiLevelType w:val="multilevel"/>
    <w:tmpl w:val="A29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01BE6"/>
    <w:multiLevelType w:val="multilevel"/>
    <w:tmpl w:val="DC9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21070"/>
    <w:multiLevelType w:val="multilevel"/>
    <w:tmpl w:val="B16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E1A51"/>
    <w:multiLevelType w:val="multilevel"/>
    <w:tmpl w:val="7EFA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44700"/>
    <w:multiLevelType w:val="multilevel"/>
    <w:tmpl w:val="24F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928489">
    <w:abstractNumId w:val="7"/>
  </w:num>
  <w:num w:numId="2" w16cid:durableId="1083062208">
    <w:abstractNumId w:val="3"/>
  </w:num>
  <w:num w:numId="3" w16cid:durableId="333336043">
    <w:abstractNumId w:val="0"/>
  </w:num>
  <w:num w:numId="4" w16cid:durableId="1352613109">
    <w:abstractNumId w:val="11"/>
  </w:num>
  <w:num w:numId="5" w16cid:durableId="2116051374">
    <w:abstractNumId w:val="6"/>
  </w:num>
  <w:num w:numId="6" w16cid:durableId="1341659919">
    <w:abstractNumId w:val="1"/>
  </w:num>
  <w:num w:numId="7" w16cid:durableId="881553073">
    <w:abstractNumId w:val="4"/>
  </w:num>
  <w:num w:numId="8" w16cid:durableId="992293616">
    <w:abstractNumId w:val="5"/>
  </w:num>
  <w:num w:numId="9" w16cid:durableId="267082392">
    <w:abstractNumId w:val="10"/>
  </w:num>
  <w:num w:numId="10" w16cid:durableId="1529829377">
    <w:abstractNumId w:val="9"/>
  </w:num>
  <w:num w:numId="11" w16cid:durableId="731849230">
    <w:abstractNumId w:val="8"/>
  </w:num>
  <w:num w:numId="12" w16cid:durableId="1241988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7B"/>
    <w:rsid w:val="00015309"/>
    <w:rsid w:val="000B741D"/>
    <w:rsid w:val="000E47A3"/>
    <w:rsid w:val="001002BB"/>
    <w:rsid w:val="0016401C"/>
    <w:rsid w:val="001E642A"/>
    <w:rsid w:val="002634F8"/>
    <w:rsid w:val="00295F91"/>
    <w:rsid w:val="002A7AF1"/>
    <w:rsid w:val="0030169E"/>
    <w:rsid w:val="003A00B1"/>
    <w:rsid w:val="003A5063"/>
    <w:rsid w:val="00481C7B"/>
    <w:rsid w:val="005363A4"/>
    <w:rsid w:val="005777B4"/>
    <w:rsid w:val="006B4A4F"/>
    <w:rsid w:val="006D118A"/>
    <w:rsid w:val="0078411F"/>
    <w:rsid w:val="0083311E"/>
    <w:rsid w:val="0088441B"/>
    <w:rsid w:val="00965E15"/>
    <w:rsid w:val="00983436"/>
    <w:rsid w:val="00990E7B"/>
    <w:rsid w:val="009A5112"/>
    <w:rsid w:val="009C3045"/>
    <w:rsid w:val="009E4054"/>
    <w:rsid w:val="00A26CAE"/>
    <w:rsid w:val="00AE4DCD"/>
    <w:rsid w:val="00AF3C89"/>
    <w:rsid w:val="00B24F8B"/>
    <w:rsid w:val="00B70667"/>
    <w:rsid w:val="00B74034"/>
    <w:rsid w:val="00B82BE3"/>
    <w:rsid w:val="00B915A2"/>
    <w:rsid w:val="00BC4BF6"/>
    <w:rsid w:val="00BD0F4C"/>
    <w:rsid w:val="00C45264"/>
    <w:rsid w:val="00C75829"/>
    <w:rsid w:val="00C93974"/>
    <w:rsid w:val="00CC5BFB"/>
    <w:rsid w:val="00D33F1B"/>
    <w:rsid w:val="00DA06D3"/>
    <w:rsid w:val="00DA2949"/>
    <w:rsid w:val="00DC14AB"/>
    <w:rsid w:val="00E25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D14"/>
  <w15:chartTrackingRefBased/>
  <w15:docId w15:val="{C99A85B5-EDA7-7C45-ADE2-DD4DF09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264"/>
    <w:rPr>
      <w:i/>
      <w:iCs/>
      <w:sz w:val="20"/>
      <w:szCs w:val="20"/>
    </w:rPr>
  </w:style>
  <w:style w:type="paragraph" w:styleId="Kop1">
    <w:name w:val="heading 1"/>
    <w:basedOn w:val="Standaard"/>
    <w:next w:val="Standaard"/>
    <w:link w:val="Kop1Char"/>
    <w:uiPriority w:val="9"/>
    <w:qFormat/>
    <w:rsid w:val="00C45264"/>
    <w:pPr>
      <w:pBdr>
        <w:top w:val="single" w:sz="8" w:space="0" w:color="D55816" w:themeColor="accent2"/>
        <w:left w:val="single" w:sz="8" w:space="0" w:color="D55816" w:themeColor="accent2"/>
        <w:bottom w:val="single" w:sz="8" w:space="0" w:color="D55816" w:themeColor="accent2"/>
        <w:right w:val="single" w:sz="8" w:space="0" w:color="D55816" w:themeColor="accent2"/>
      </w:pBdr>
      <w:shd w:val="clear" w:color="auto" w:fill="FADCCD" w:themeFill="accent2" w:themeFillTint="33"/>
      <w:spacing w:before="480" w:after="100" w:line="269" w:lineRule="auto"/>
      <w:contextualSpacing/>
      <w:outlineLvl w:val="0"/>
    </w:pPr>
    <w:rPr>
      <w:rFonts w:asciiTheme="majorHAnsi" w:eastAsiaTheme="majorEastAsia" w:hAnsiTheme="majorHAnsi" w:cstheme="majorBidi"/>
      <w:b/>
      <w:bCs/>
      <w:color w:val="6A2B0B" w:themeColor="accent2" w:themeShade="7F"/>
      <w:sz w:val="22"/>
      <w:szCs w:val="22"/>
    </w:rPr>
  </w:style>
  <w:style w:type="paragraph" w:styleId="Kop2">
    <w:name w:val="heading 2"/>
    <w:basedOn w:val="Standaard"/>
    <w:next w:val="Standaard"/>
    <w:link w:val="Kop2Char"/>
    <w:uiPriority w:val="9"/>
    <w:unhideWhenUsed/>
    <w:qFormat/>
    <w:rsid w:val="00C45264"/>
    <w:pPr>
      <w:pBdr>
        <w:top w:val="single" w:sz="4" w:space="0" w:color="D55816" w:themeColor="accent2"/>
        <w:left w:val="single" w:sz="48" w:space="2" w:color="D55816" w:themeColor="accent2"/>
        <w:bottom w:val="single" w:sz="4" w:space="0" w:color="D55816" w:themeColor="accent2"/>
        <w:right w:val="single" w:sz="4" w:space="4" w:color="D55816" w:themeColor="accent2"/>
      </w:pBdr>
      <w:spacing w:before="200" w:after="100" w:line="269" w:lineRule="auto"/>
      <w:ind w:left="144"/>
      <w:contextualSpacing/>
      <w:outlineLvl w:val="1"/>
    </w:pPr>
    <w:rPr>
      <w:rFonts w:asciiTheme="majorHAnsi" w:eastAsiaTheme="majorEastAsia" w:hAnsiTheme="majorHAnsi" w:cstheme="majorBidi"/>
      <w:b/>
      <w:bCs/>
      <w:color w:val="9F4110" w:themeColor="accent2" w:themeShade="BF"/>
      <w:sz w:val="22"/>
      <w:szCs w:val="22"/>
    </w:rPr>
  </w:style>
  <w:style w:type="paragraph" w:styleId="Kop3">
    <w:name w:val="heading 3"/>
    <w:basedOn w:val="Standaard"/>
    <w:next w:val="Standaard"/>
    <w:link w:val="Kop3Char"/>
    <w:uiPriority w:val="9"/>
    <w:unhideWhenUsed/>
    <w:qFormat/>
    <w:rsid w:val="00C45264"/>
    <w:pPr>
      <w:pBdr>
        <w:left w:val="single" w:sz="48" w:space="2" w:color="D55816" w:themeColor="accent2"/>
        <w:bottom w:val="single" w:sz="4" w:space="0" w:color="D55816" w:themeColor="accent2"/>
      </w:pBdr>
      <w:spacing w:before="200" w:after="100" w:line="240" w:lineRule="auto"/>
      <w:ind w:left="144"/>
      <w:contextualSpacing/>
      <w:outlineLvl w:val="2"/>
    </w:pPr>
    <w:rPr>
      <w:rFonts w:asciiTheme="majorHAnsi" w:eastAsiaTheme="majorEastAsia" w:hAnsiTheme="majorHAnsi" w:cstheme="majorBidi"/>
      <w:b/>
      <w:bCs/>
      <w:color w:val="9F4110" w:themeColor="accent2" w:themeShade="BF"/>
      <w:sz w:val="22"/>
      <w:szCs w:val="22"/>
    </w:rPr>
  </w:style>
  <w:style w:type="paragraph" w:styleId="Kop4">
    <w:name w:val="heading 4"/>
    <w:basedOn w:val="Standaard"/>
    <w:next w:val="Standaard"/>
    <w:link w:val="Kop4Char"/>
    <w:uiPriority w:val="9"/>
    <w:unhideWhenUsed/>
    <w:qFormat/>
    <w:rsid w:val="00C45264"/>
    <w:pPr>
      <w:pBdr>
        <w:left w:val="single" w:sz="4" w:space="2" w:color="D55816" w:themeColor="accent2"/>
        <w:bottom w:val="single" w:sz="4" w:space="2" w:color="D55816" w:themeColor="accent2"/>
      </w:pBdr>
      <w:spacing w:before="200" w:after="100" w:line="240" w:lineRule="auto"/>
      <w:ind w:left="86"/>
      <w:contextualSpacing/>
      <w:outlineLvl w:val="3"/>
    </w:pPr>
    <w:rPr>
      <w:rFonts w:asciiTheme="majorHAnsi" w:eastAsiaTheme="majorEastAsia" w:hAnsiTheme="majorHAnsi" w:cstheme="majorBidi"/>
      <w:b/>
      <w:bCs/>
      <w:color w:val="9F4110" w:themeColor="accent2" w:themeShade="BF"/>
      <w:sz w:val="22"/>
      <w:szCs w:val="22"/>
    </w:rPr>
  </w:style>
  <w:style w:type="paragraph" w:styleId="Kop5">
    <w:name w:val="heading 5"/>
    <w:basedOn w:val="Standaard"/>
    <w:next w:val="Standaard"/>
    <w:link w:val="Kop5Char"/>
    <w:uiPriority w:val="9"/>
    <w:semiHidden/>
    <w:unhideWhenUsed/>
    <w:qFormat/>
    <w:rsid w:val="00C45264"/>
    <w:pPr>
      <w:pBdr>
        <w:left w:val="dotted" w:sz="4" w:space="2" w:color="D55816" w:themeColor="accent2"/>
        <w:bottom w:val="dotted" w:sz="4" w:space="2" w:color="D55816" w:themeColor="accent2"/>
      </w:pBdr>
      <w:spacing w:before="200" w:after="100" w:line="240" w:lineRule="auto"/>
      <w:ind w:left="86"/>
      <w:contextualSpacing/>
      <w:outlineLvl w:val="4"/>
    </w:pPr>
    <w:rPr>
      <w:rFonts w:asciiTheme="majorHAnsi" w:eastAsiaTheme="majorEastAsia" w:hAnsiTheme="majorHAnsi" w:cstheme="majorBidi"/>
      <w:b/>
      <w:bCs/>
      <w:color w:val="9F4110" w:themeColor="accent2" w:themeShade="BF"/>
      <w:sz w:val="22"/>
      <w:szCs w:val="22"/>
    </w:rPr>
  </w:style>
  <w:style w:type="paragraph" w:styleId="Kop6">
    <w:name w:val="heading 6"/>
    <w:basedOn w:val="Standaard"/>
    <w:next w:val="Standaard"/>
    <w:link w:val="Kop6Char"/>
    <w:uiPriority w:val="9"/>
    <w:semiHidden/>
    <w:unhideWhenUsed/>
    <w:qFormat/>
    <w:rsid w:val="00C45264"/>
    <w:pPr>
      <w:pBdr>
        <w:bottom w:val="single" w:sz="4" w:space="2" w:color="F4BA9B" w:themeColor="accent2" w:themeTint="66"/>
      </w:pBdr>
      <w:spacing w:before="200" w:after="100" w:line="240" w:lineRule="auto"/>
      <w:contextualSpacing/>
      <w:outlineLvl w:val="5"/>
    </w:pPr>
    <w:rPr>
      <w:rFonts w:asciiTheme="majorHAnsi" w:eastAsiaTheme="majorEastAsia" w:hAnsiTheme="majorHAnsi" w:cstheme="majorBidi"/>
      <w:color w:val="9F4110" w:themeColor="accent2" w:themeShade="BF"/>
      <w:sz w:val="22"/>
      <w:szCs w:val="22"/>
    </w:rPr>
  </w:style>
  <w:style w:type="paragraph" w:styleId="Kop7">
    <w:name w:val="heading 7"/>
    <w:basedOn w:val="Standaard"/>
    <w:next w:val="Standaard"/>
    <w:link w:val="Kop7Char"/>
    <w:uiPriority w:val="9"/>
    <w:semiHidden/>
    <w:unhideWhenUsed/>
    <w:qFormat/>
    <w:rsid w:val="00C45264"/>
    <w:pPr>
      <w:pBdr>
        <w:bottom w:val="dotted" w:sz="4" w:space="2" w:color="EF9769" w:themeColor="accent2" w:themeTint="99"/>
      </w:pBdr>
      <w:spacing w:before="200" w:after="100" w:line="240" w:lineRule="auto"/>
      <w:contextualSpacing/>
      <w:outlineLvl w:val="6"/>
    </w:pPr>
    <w:rPr>
      <w:rFonts w:asciiTheme="majorHAnsi" w:eastAsiaTheme="majorEastAsia" w:hAnsiTheme="majorHAnsi" w:cstheme="majorBidi"/>
      <w:color w:val="9F4110" w:themeColor="accent2" w:themeShade="BF"/>
      <w:sz w:val="22"/>
      <w:szCs w:val="22"/>
    </w:rPr>
  </w:style>
  <w:style w:type="paragraph" w:styleId="Kop8">
    <w:name w:val="heading 8"/>
    <w:basedOn w:val="Standaard"/>
    <w:next w:val="Standaard"/>
    <w:link w:val="Kop8Char"/>
    <w:uiPriority w:val="9"/>
    <w:semiHidden/>
    <w:unhideWhenUsed/>
    <w:qFormat/>
    <w:rsid w:val="00C45264"/>
    <w:pPr>
      <w:spacing w:before="200" w:after="100" w:line="240" w:lineRule="auto"/>
      <w:contextualSpacing/>
      <w:outlineLvl w:val="7"/>
    </w:pPr>
    <w:rPr>
      <w:rFonts w:asciiTheme="majorHAnsi" w:eastAsiaTheme="majorEastAsia" w:hAnsiTheme="majorHAnsi" w:cstheme="majorBidi"/>
      <w:color w:val="D55816" w:themeColor="accent2"/>
      <w:sz w:val="22"/>
      <w:szCs w:val="22"/>
    </w:rPr>
  </w:style>
  <w:style w:type="paragraph" w:styleId="Kop9">
    <w:name w:val="heading 9"/>
    <w:basedOn w:val="Standaard"/>
    <w:next w:val="Standaard"/>
    <w:link w:val="Kop9Char"/>
    <w:uiPriority w:val="9"/>
    <w:semiHidden/>
    <w:unhideWhenUsed/>
    <w:qFormat/>
    <w:rsid w:val="00C45264"/>
    <w:pPr>
      <w:spacing w:before="200" w:after="100" w:line="240" w:lineRule="auto"/>
      <w:contextualSpacing/>
      <w:outlineLvl w:val="8"/>
    </w:pPr>
    <w:rPr>
      <w:rFonts w:asciiTheme="majorHAnsi" w:eastAsiaTheme="majorEastAsia" w:hAnsiTheme="majorHAnsi" w:cstheme="majorBidi"/>
      <w:color w:val="D55816"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264"/>
    <w:rPr>
      <w:rFonts w:asciiTheme="majorHAnsi" w:eastAsiaTheme="majorEastAsia" w:hAnsiTheme="majorHAnsi" w:cstheme="majorBidi"/>
      <w:b/>
      <w:bCs/>
      <w:i/>
      <w:iCs/>
      <w:color w:val="6A2B0B" w:themeColor="accent2" w:themeShade="7F"/>
      <w:shd w:val="clear" w:color="auto" w:fill="FADCCD" w:themeFill="accent2" w:themeFillTint="33"/>
    </w:rPr>
  </w:style>
  <w:style w:type="character" w:customStyle="1" w:styleId="Kop2Char">
    <w:name w:val="Kop 2 Char"/>
    <w:basedOn w:val="Standaardalinea-lettertype"/>
    <w:link w:val="Kop2"/>
    <w:uiPriority w:val="9"/>
    <w:rsid w:val="00C45264"/>
    <w:rPr>
      <w:rFonts w:asciiTheme="majorHAnsi" w:eastAsiaTheme="majorEastAsia" w:hAnsiTheme="majorHAnsi" w:cstheme="majorBidi"/>
      <w:b/>
      <w:bCs/>
      <w:i/>
      <w:iCs/>
      <w:color w:val="9F4110" w:themeColor="accent2" w:themeShade="BF"/>
    </w:rPr>
  </w:style>
  <w:style w:type="character" w:customStyle="1" w:styleId="Kop3Char">
    <w:name w:val="Kop 3 Char"/>
    <w:basedOn w:val="Standaardalinea-lettertype"/>
    <w:link w:val="Kop3"/>
    <w:uiPriority w:val="9"/>
    <w:rsid w:val="00C45264"/>
    <w:rPr>
      <w:rFonts w:asciiTheme="majorHAnsi" w:eastAsiaTheme="majorEastAsia" w:hAnsiTheme="majorHAnsi" w:cstheme="majorBidi"/>
      <w:b/>
      <w:bCs/>
      <w:i/>
      <w:iCs/>
      <w:color w:val="9F4110" w:themeColor="accent2" w:themeShade="BF"/>
    </w:rPr>
  </w:style>
  <w:style w:type="character" w:customStyle="1" w:styleId="Kop4Char">
    <w:name w:val="Kop 4 Char"/>
    <w:basedOn w:val="Standaardalinea-lettertype"/>
    <w:link w:val="Kop4"/>
    <w:uiPriority w:val="9"/>
    <w:rsid w:val="00C45264"/>
    <w:rPr>
      <w:rFonts w:asciiTheme="majorHAnsi" w:eastAsiaTheme="majorEastAsia" w:hAnsiTheme="majorHAnsi" w:cstheme="majorBidi"/>
      <w:b/>
      <w:bCs/>
      <w:i/>
      <w:iCs/>
      <w:color w:val="9F4110" w:themeColor="accent2" w:themeShade="BF"/>
    </w:rPr>
  </w:style>
  <w:style w:type="character" w:customStyle="1" w:styleId="Kop5Char">
    <w:name w:val="Kop 5 Char"/>
    <w:basedOn w:val="Standaardalinea-lettertype"/>
    <w:link w:val="Kop5"/>
    <w:uiPriority w:val="9"/>
    <w:semiHidden/>
    <w:rsid w:val="00C45264"/>
    <w:rPr>
      <w:rFonts w:asciiTheme="majorHAnsi" w:eastAsiaTheme="majorEastAsia" w:hAnsiTheme="majorHAnsi" w:cstheme="majorBidi"/>
      <w:b/>
      <w:bCs/>
      <w:i/>
      <w:iCs/>
      <w:color w:val="9F4110" w:themeColor="accent2" w:themeShade="BF"/>
    </w:rPr>
  </w:style>
  <w:style w:type="character" w:customStyle="1" w:styleId="Kop6Char">
    <w:name w:val="Kop 6 Char"/>
    <w:basedOn w:val="Standaardalinea-lettertype"/>
    <w:link w:val="Kop6"/>
    <w:uiPriority w:val="9"/>
    <w:semiHidden/>
    <w:rsid w:val="00C45264"/>
    <w:rPr>
      <w:rFonts w:asciiTheme="majorHAnsi" w:eastAsiaTheme="majorEastAsia" w:hAnsiTheme="majorHAnsi" w:cstheme="majorBidi"/>
      <w:i/>
      <w:iCs/>
      <w:color w:val="9F4110" w:themeColor="accent2" w:themeShade="BF"/>
    </w:rPr>
  </w:style>
  <w:style w:type="character" w:customStyle="1" w:styleId="Kop7Char">
    <w:name w:val="Kop 7 Char"/>
    <w:basedOn w:val="Standaardalinea-lettertype"/>
    <w:link w:val="Kop7"/>
    <w:uiPriority w:val="9"/>
    <w:semiHidden/>
    <w:rsid w:val="00C45264"/>
    <w:rPr>
      <w:rFonts w:asciiTheme="majorHAnsi" w:eastAsiaTheme="majorEastAsia" w:hAnsiTheme="majorHAnsi" w:cstheme="majorBidi"/>
      <w:i/>
      <w:iCs/>
      <w:color w:val="9F4110" w:themeColor="accent2" w:themeShade="BF"/>
    </w:rPr>
  </w:style>
  <w:style w:type="character" w:customStyle="1" w:styleId="Kop8Char">
    <w:name w:val="Kop 8 Char"/>
    <w:basedOn w:val="Standaardalinea-lettertype"/>
    <w:link w:val="Kop8"/>
    <w:uiPriority w:val="9"/>
    <w:semiHidden/>
    <w:rsid w:val="00C45264"/>
    <w:rPr>
      <w:rFonts w:asciiTheme="majorHAnsi" w:eastAsiaTheme="majorEastAsia" w:hAnsiTheme="majorHAnsi" w:cstheme="majorBidi"/>
      <w:i/>
      <w:iCs/>
      <w:color w:val="D55816" w:themeColor="accent2"/>
    </w:rPr>
  </w:style>
  <w:style w:type="character" w:customStyle="1" w:styleId="Kop9Char">
    <w:name w:val="Kop 9 Char"/>
    <w:basedOn w:val="Standaardalinea-lettertype"/>
    <w:link w:val="Kop9"/>
    <w:uiPriority w:val="9"/>
    <w:semiHidden/>
    <w:rsid w:val="00C45264"/>
    <w:rPr>
      <w:rFonts w:asciiTheme="majorHAnsi" w:eastAsiaTheme="majorEastAsia" w:hAnsiTheme="majorHAnsi" w:cstheme="majorBidi"/>
      <w:i/>
      <w:iCs/>
      <w:color w:val="D55816" w:themeColor="accent2"/>
      <w:sz w:val="20"/>
      <w:szCs w:val="20"/>
    </w:rPr>
  </w:style>
  <w:style w:type="paragraph" w:styleId="Titel">
    <w:name w:val="Title"/>
    <w:basedOn w:val="Standaard"/>
    <w:next w:val="Standaard"/>
    <w:link w:val="TitelChar"/>
    <w:uiPriority w:val="10"/>
    <w:qFormat/>
    <w:rsid w:val="00C45264"/>
    <w:pPr>
      <w:pBdr>
        <w:top w:val="single" w:sz="48" w:space="0" w:color="D55816" w:themeColor="accent2"/>
        <w:bottom w:val="single" w:sz="48" w:space="0" w:color="D55816" w:themeColor="accent2"/>
      </w:pBdr>
      <w:shd w:val="clear" w:color="auto" w:fill="D5581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C45264"/>
    <w:rPr>
      <w:rFonts w:asciiTheme="majorHAnsi" w:eastAsiaTheme="majorEastAsia" w:hAnsiTheme="majorHAnsi" w:cstheme="majorBidi"/>
      <w:i/>
      <w:iCs/>
      <w:color w:val="FFFFFF" w:themeColor="background1"/>
      <w:spacing w:val="10"/>
      <w:sz w:val="48"/>
      <w:szCs w:val="48"/>
      <w:shd w:val="clear" w:color="auto" w:fill="D55816" w:themeFill="accent2"/>
    </w:rPr>
  </w:style>
  <w:style w:type="paragraph" w:styleId="Ondertitel">
    <w:name w:val="Subtitle"/>
    <w:basedOn w:val="Standaard"/>
    <w:next w:val="Standaard"/>
    <w:link w:val="OndertitelChar"/>
    <w:uiPriority w:val="11"/>
    <w:qFormat/>
    <w:rsid w:val="00C45264"/>
    <w:pPr>
      <w:pBdr>
        <w:bottom w:val="dotted" w:sz="8" w:space="10" w:color="D55816" w:themeColor="accent2"/>
      </w:pBdr>
      <w:spacing w:before="200" w:after="900" w:line="240" w:lineRule="auto"/>
      <w:jc w:val="center"/>
    </w:pPr>
    <w:rPr>
      <w:rFonts w:asciiTheme="majorHAnsi" w:eastAsiaTheme="majorEastAsia" w:hAnsiTheme="majorHAnsi" w:cstheme="majorBidi"/>
      <w:color w:val="6A2B0B" w:themeColor="accent2" w:themeShade="7F"/>
      <w:sz w:val="24"/>
      <w:szCs w:val="24"/>
    </w:rPr>
  </w:style>
  <w:style w:type="character" w:customStyle="1" w:styleId="OndertitelChar">
    <w:name w:val="Ondertitel Char"/>
    <w:basedOn w:val="Standaardalinea-lettertype"/>
    <w:link w:val="Ondertitel"/>
    <w:uiPriority w:val="11"/>
    <w:rsid w:val="00C45264"/>
    <w:rPr>
      <w:rFonts w:asciiTheme="majorHAnsi" w:eastAsiaTheme="majorEastAsia" w:hAnsiTheme="majorHAnsi" w:cstheme="majorBidi"/>
      <w:i/>
      <w:iCs/>
      <w:color w:val="6A2B0B" w:themeColor="accent2" w:themeShade="7F"/>
      <w:sz w:val="24"/>
      <w:szCs w:val="24"/>
    </w:rPr>
  </w:style>
  <w:style w:type="paragraph" w:styleId="Citaat">
    <w:name w:val="Quote"/>
    <w:basedOn w:val="Standaard"/>
    <w:next w:val="Standaard"/>
    <w:link w:val="CitaatChar"/>
    <w:uiPriority w:val="29"/>
    <w:qFormat/>
    <w:rsid w:val="00C45264"/>
    <w:rPr>
      <w:i w:val="0"/>
      <w:iCs w:val="0"/>
      <w:color w:val="9F4110" w:themeColor="accent2" w:themeShade="BF"/>
    </w:rPr>
  </w:style>
  <w:style w:type="character" w:customStyle="1" w:styleId="CitaatChar">
    <w:name w:val="Citaat Char"/>
    <w:basedOn w:val="Standaardalinea-lettertype"/>
    <w:link w:val="Citaat"/>
    <w:uiPriority w:val="29"/>
    <w:rsid w:val="00C45264"/>
    <w:rPr>
      <w:color w:val="9F4110" w:themeColor="accent2" w:themeShade="BF"/>
      <w:sz w:val="20"/>
      <w:szCs w:val="20"/>
    </w:rPr>
  </w:style>
  <w:style w:type="paragraph" w:styleId="Lijstalinea">
    <w:name w:val="List Paragraph"/>
    <w:basedOn w:val="Standaard"/>
    <w:uiPriority w:val="34"/>
    <w:qFormat/>
    <w:rsid w:val="00C45264"/>
    <w:pPr>
      <w:ind w:left="720"/>
      <w:contextualSpacing/>
    </w:pPr>
  </w:style>
  <w:style w:type="character" w:styleId="Intensievebenadrukking">
    <w:name w:val="Intense Emphasis"/>
    <w:uiPriority w:val="21"/>
    <w:qFormat/>
    <w:rsid w:val="00C45264"/>
    <w:rPr>
      <w:rFonts w:asciiTheme="majorHAnsi" w:eastAsiaTheme="majorEastAsia" w:hAnsiTheme="majorHAnsi" w:cstheme="majorBidi"/>
      <w:b/>
      <w:bCs/>
      <w:i/>
      <w:iCs/>
      <w:dstrike w:val="0"/>
      <w:color w:val="FFFFFF" w:themeColor="background1"/>
      <w:bdr w:val="single" w:sz="18" w:space="0" w:color="D55816" w:themeColor="accent2"/>
      <w:shd w:val="clear" w:color="auto" w:fill="D55816" w:themeFill="accent2"/>
      <w:vertAlign w:val="baseline"/>
    </w:rPr>
  </w:style>
  <w:style w:type="paragraph" w:styleId="Duidelijkcitaat">
    <w:name w:val="Intense Quote"/>
    <w:basedOn w:val="Standaard"/>
    <w:next w:val="Standaard"/>
    <w:link w:val="DuidelijkcitaatChar"/>
    <w:uiPriority w:val="30"/>
    <w:qFormat/>
    <w:rsid w:val="00C45264"/>
    <w:pPr>
      <w:pBdr>
        <w:top w:val="dotted" w:sz="8" w:space="10" w:color="D55816" w:themeColor="accent2"/>
        <w:bottom w:val="dotted" w:sz="8" w:space="10" w:color="D55816" w:themeColor="accent2"/>
      </w:pBdr>
      <w:spacing w:line="300" w:lineRule="auto"/>
      <w:ind w:left="2160" w:right="2160"/>
      <w:jc w:val="center"/>
    </w:pPr>
    <w:rPr>
      <w:rFonts w:asciiTheme="majorHAnsi" w:eastAsiaTheme="majorEastAsia" w:hAnsiTheme="majorHAnsi" w:cstheme="majorBidi"/>
      <w:b/>
      <w:bCs/>
      <w:color w:val="D55816" w:themeColor="accent2"/>
    </w:rPr>
  </w:style>
  <w:style w:type="character" w:customStyle="1" w:styleId="DuidelijkcitaatChar">
    <w:name w:val="Duidelijk citaat Char"/>
    <w:basedOn w:val="Standaardalinea-lettertype"/>
    <w:link w:val="Duidelijkcitaat"/>
    <w:uiPriority w:val="30"/>
    <w:rsid w:val="00C45264"/>
    <w:rPr>
      <w:rFonts w:asciiTheme="majorHAnsi" w:eastAsiaTheme="majorEastAsia" w:hAnsiTheme="majorHAnsi" w:cstheme="majorBidi"/>
      <w:b/>
      <w:bCs/>
      <w:i/>
      <w:iCs/>
      <w:color w:val="D55816" w:themeColor="accent2"/>
      <w:sz w:val="20"/>
      <w:szCs w:val="20"/>
    </w:rPr>
  </w:style>
  <w:style w:type="character" w:styleId="Intensieveverwijzing">
    <w:name w:val="Intense Reference"/>
    <w:uiPriority w:val="32"/>
    <w:qFormat/>
    <w:rsid w:val="00C45264"/>
    <w:rPr>
      <w:b/>
      <w:bCs/>
      <w:i/>
      <w:iCs/>
      <w:smallCaps/>
      <w:color w:val="D55816" w:themeColor="accent2"/>
      <w:u w:color="D55816" w:themeColor="accent2"/>
    </w:rPr>
  </w:style>
  <w:style w:type="paragraph" w:styleId="Bijschrift">
    <w:name w:val="caption"/>
    <w:basedOn w:val="Standaard"/>
    <w:next w:val="Standaard"/>
    <w:uiPriority w:val="35"/>
    <w:semiHidden/>
    <w:unhideWhenUsed/>
    <w:qFormat/>
    <w:rsid w:val="00C45264"/>
    <w:rPr>
      <w:b/>
      <w:bCs/>
      <w:color w:val="9F4110" w:themeColor="accent2" w:themeShade="BF"/>
      <w:sz w:val="18"/>
      <w:szCs w:val="18"/>
    </w:rPr>
  </w:style>
  <w:style w:type="character" w:styleId="Zwaar">
    <w:name w:val="Strong"/>
    <w:uiPriority w:val="22"/>
    <w:qFormat/>
    <w:rsid w:val="00C45264"/>
    <w:rPr>
      <w:b/>
      <w:bCs/>
      <w:spacing w:val="0"/>
    </w:rPr>
  </w:style>
  <w:style w:type="character" w:styleId="Nadruk">
    <w:name w:val="Emphasis"/>
    <w:uiPriority w:val="20"/>
    <w:qFormat/>
    <w:rsid w:val="00C45264"/>
    <w:rPr>
      <w:rFonts w:asciiTheme="majorHAnsi" w:eastAsiaTheme="majorEastAsia" w:hAnsiTheme="majorHAnsi" w:cstheme="majorBidi"/>
      <w:b/>
      <w:bCs/>
      <w:i/>
      <w:iCs/>
      <w:color w:val="D55816" w:themeColor="accent2"/>
      <w:bdr w:val="single" w:sz="18" w:space="0" w:color="FADCCD" w:themeColor="accent2" w:themeTint="33"/>
      <w:shd w:val="clear" w:color="auto" w:fill="FADCCD" w:themeFill="accent2" w:themeFillTint="33"/>
    </w:rPr>
  </w:style>
  <w:style w:type="paragraph" w:styleId="Geenafstand">
    <w:name w:val="No Spacing"/>
    <w:basedOn w:val="Standaard"/>
    <w:uiPriority w:val="1"/>
    <w:qFormat/>
    <w:rsid w:val="00C45264"/>
    <w:pPr>
      <w:spacing w:after="0" w:line="240" w:lineRule="auto"/>
    </w:pPr>
  </w:style>
  <w:style w:type="character" w:styleId="Subtielebenadrukking">
    <w:name w:val="Subtle Emphasis"/>
    <w:uiPriority w:val="19"/>
    <w:qFormat/>
    <w:rsid w:val="00C45264"/>
    <w:rPr>
      <w:rFonts w:asciiTheme="majorHAnsi" w:eastAsiaTheme="majorEastAsia" w:hAnsiTheme="majorHAnsi" w:cstheme="majorBidi"/>
      <w:i/>
      <w:iCs/>
      <w:color w:val="D55816" w:themeColor="accent2"/>
    </w:rPr>
  </w:style>
  <w:style w:type="character" w:styleId="Subtieleverwijzing">
    <w:name w:val="Subtle Reference"/>
    <w:uiPriority w:val="31"/>
    <w:qFormat/>
    <w:rsid w:val="00C45264"/>
    <w:rPr>
      <w:i/>
      <w:iCs/>
      <w:smallCaps/>
      <w:color w:val="D55816" w:themeColor="accent2"/>
      <w:u w:color="D55816" w:themeColor="accent2"/>
    </w:rPr>
  </w:style>
  <w:style w:type="character" w:styleId="Titelvanboek">
    <w:name w:val="Book Title"/>
    <w:uiPriority w:val="33"/>
    <w:qFormat/>
    <w:rsid w:val="00C45264"/>
    <w:rPr>
      <w:rFonts w:asciiTheme="majorHAnsi" w:eastAsiaTheme="majorEastAsia" w:hAnsiTheme="majorHAnsi" w:cstheme="majorBidi"/>
      <w:b/>
      <w:bCs/>
      <w:i/>
      <w:iCs/>
      <w:smallCaps/>
      <w:color w:val="9F4110" w:themeColor="accent2" w:themeShade="BF"/>
      <w:u w:val="single"/>
    </w:rPr>
  </w:style>
  <w:style w:type="paragraph" w:styleId="Kopvaninhoudsopgave">
    <w:name w:val="TOC Heading"/>
    <w:basedOn w:val="Kop1"/>
    <w:next w:val="Standaard"/>
    <w:uiPriority w:val="39"/>
    <w:semiHidden/>
    <w:unhideWhenUsed/>
    <w:qFormat/>
    <w:rsid w:val="00C45264"/>
    <w:pPr>
      <w:outlineLvl w:val="9"/>
    </w:pPr>
  </w:style>
  <w:style w:type="character" w:styleId="Hyperlink">
    <w:name w:val="Hyperlink"/>
    <w:basedOn w:val="Standaardalinea-lettertype"/>
    <w:uiPriority w:val="99"/>
    <w:unhideWhenUsed/>
    <w:rsid w:val="003A5063"/>
    <w:rPr>
      <w:color w:val="6B9F25" w:themeColor="hyperlink"/>
      <w:u w:val="single"/>
    </w:rPr>
  </w:style>
  <w:style w:type="character" w:styleId="Onopgelostemelding">
    <w:name w:val="Unresolved Mention"/>
    <w:basedOn w:val="Standaardalinea-lettertype"/>
    <w:uiPriority w:val="99"/>
    <w:semiHidden/>
    <w:unhideWhenUsed/>
    <w:rsid w:val="003A5063"/>
    <w:rPr>
      <w:color w:val="605E5C"/>
      <w:shd w:val="clear" w:color="auto" w:fill="E1DFDD"/>
    </w:rPr>
  </w:style>
  <w:style w:type="table" w:styleId="Tabelraster">
    <w:name w:val="Table Grid"/>
    <w:basedOn w:val="Standaardtabel"/>
    <w:uiPriority w:val="39"/>
    <w:rsid w:val="003A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90E7B"/>
    <w:rPr>
      <w:color w:val="B26B02" w:themeColor="followedHyperlink"/>
      <w:u w:val="single"/>
    </w:rPr>
  </w:style>
  <w:style w:type="paragraph" w:styleId="Normaalweb">
    <w:name w:val="Normal (Web)"/>
    <w:basedOn w:val="Standaard"/>
    <w:uiPriority w:val="99"/>
    <w:semiHidden/>
    <w:unhideWhenUsed/>
    <w:rsid w:val="000E47A3"/>
    <w:pPr>
      <w:spacing w:before="100" w:beforeAutospacing="1" w:after="100" w:afterAutospacing="1" w:line="240" w:lineRule="auto"/>
    </w:pPr>
    <w:rPr>
      <w:rFonts w:ascii="Times New Roman" w:eastAsia="Times New Roman" w:hAnsi="Times New Roman" w:cs="Times New Roman"/>
      <w:i w:val="0"/>
      <w:iCs w:val="0"/>
      <w:sz w:val="24"/>
      <w:szCs w:val="24"/>
      <w:lang w:eastAsia="nl-NL"/>
    </w:rPr>
  </w:style>
  <w:style w:type="character" w:customStyle="1" w:styleId="apple-converted-space">
    <w:name w:val="apple-converted-space"/>
    <w:basedOn w:val="Standaardalinea-lettertype"/>
    <w:rsid w:val="000B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85081">
      <w:bodyDiv w:val="1"/>
      <w:marLeft w:val="0"/>
      <w:marRight w:val="0"/>
      <w:marTop w:val="0"/>
      <w:marBottom w:val="0"/>
      <w:divBdr>
        <w:top w:val="none" w:sz="0" w:space="0" w:color="auto"/>
        <w:left w:val="none" w:sz="0" w:space="0" w:color="auto"/>
        <w:bottom w:val="none" w:sz="0" w:space="0" w:color="auto"/>
        <w:right w:val="none" w:sz="0" w:space="0" w:color="auto"/>
      </w:divBdr>
    </w:div>
    <w:div w:id="565189047">
      <w:bodyDiv w:val="1"/>
      <w:marLeft w:val="0"/>
      <w:marRight w:val="0"/>
      <w:marTop w:val="0"/>
      <w:marBottom w:val="0"/>
      <w:divBdr>
        <w:top w:val="none" w:sz="0" w:space="0" w:color="auto"/>
        <w:left w:val="none" w:sz="0" w:space="0" w:color="auto"/>
        <w:bottom w:val="none" w:sz="0" w:space="0" w:color="auto"/>
        <w:right w:val="none" w:sz="0" w:space="0" w:color="auto"/>
      </w:divBdr>
    </w:div>
    <w:div w:id="718238371">
      <w:bodyDiv w:val="1"/>
      <w:marLeft w:val="0"/>
      <w:marRight w:val="0"/>
      <w:marTop w:val="0"/>
      <w:marBottom w:val="0"/>
      <w:divBdr>
        <w:top w:val="none" w:sz="0" w:space="0" w:color="auto"/>
        <w:left w:val="none" w:sz="0" w:space="0" w:color="auto"/>
        <w:bottom w:val="none" w:sz="0" w:space="0" w:color="auto"/>
        <w:right w:val="none" w:sz="0" w:space="0" w:color="auto"/>
      </w:divBdr>
    </w:div>
    <w:div w:id="909078852">
      <w:bodyDiv w:val="1"/>
      <w:marLeft w:val="0"/>
      <w:marRight w:val="0"/>
      <w:marTop w:val="0"/>
      <w:marBottom w:val="0"/>
      <w:divBdr>
        <w:top w:val="none" w:sz="0" w:space="0" w:color="auto"/>
        <w:left w:val="none" w:sz="0" w:space="0" w:color="auto"/>
        <w:bottom w:val="none" w:sz="0" w:space="0" w:color="auto"/>
        <w:right w:val="none" w:sz="0" w:space="0" w:color="auto"/>
      </w:divBdr>
    </w:div>
    <w:div w:id="1218323925">
      <w:bodyDiv w:val="1"/>
      <w:marLeft w:val="0"/>
      <w:marRight w:val="0"/>
      <w:marTop w:val="0"/>
      <w:marBottom w:val="0"/>
      <w:divBdr>
        <w:top w:val="none" w:sz="0" w:space="0" w:color="auto"/>
        <w:left w:val="none" w:sz="0" w:space="0" w:color="auto"/>
        <w:bottom w:val="none" w:sz="0" w:space="0" w:color="auto"/>
        <w:right w:val="none" w:sz="0" w:space="0" w:color="auto"/>
      </w:divBdr>
    </w:div>
    <w:div w:id="1310206558">
      <w:bodyDiv w:val="1"/>
      <w:marLeft w:val="0"/>
      <w:marRight w:val="0"/>
      <w:marTop w:val="0"/>
      <w:marBottom w:val="0"/>
      <w:divBdr>
        <w:top w:val="none" w:sz="0" w:space="0" w:color="auto"/>
        <w:left w:val="none" w:sz="0" w:space="0" w:color="auto"/>
        <w:bottom w:val="none" w:sz="0" w:space="0" w:color="auto"/>
        <w:right w:val="none" w:sz="0" w:space="0" w:color="auto"/>
      </w:divBdr>
      <w:divsChild>
        <w:div w:id="375013045">
          <w:marLeft w:val="0"/>
          <w:marRight w:val="0"/>
          <w:marTop w:val="0"/>
          <w:marBottom w:val="0"/>
          <w:divBdr>
            <w:top w:val="none" w:sz="0" w:space="0" w:color="auto"/>
            <w:left w:val="none" w:sz="0" w:space="0" w:color="auto"/>
            <w:bottom w:val="none" w:sz="0" w:space="0" w:color="auto"/>
            <w:right w:val="none" w:sz="0" w:space="0" w:color="auto"/>
          </w:divBdr>
          <w:divsChild>
            <w:div w:id="198668310">
              <w:marLeft w:val="0"/>
              <w:marRight w:val="0"/>
              <w:marTop w:val="0"/>
              <w:marBottom w:val="0"/>
              <w:divBdr>
                <w:top w:val="none" w:sz="0" w:space="0" w:color="auto"/>
                <w:left w:val="none" w:sz="0" w:space="0" w:color="auto"/>
                <w:bottom w:val="none" w:sz="0" w:space="0" w:color="auto"/>
                <w:right w:val="none" w:sz="0" w:space="0" w:color="auto"/>
              </w:divBdr>
            </w:div>
          </w:divsChild>
        </w:div>
        <w:div w:id="102042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2017">
          <w:marLeft w:val="0"/>
          <w:marRight w:val="0"/>
          <w:marTop w:val="0"/>
          <w:marBottom w:val="0"/>
          <w:divBdr>
            <w:top w:val="none" w:sz="0" w:space="0" w:color="auto"/>
            <w:left w:val="none" w:sz="0" w:space="0" w:color="auto"/>
            <w:bottom w:val="none" w:sz="0" w:space="0" w:color="auto"/>
            <w:right w:val="none" w:sz="0" w:space="0" w:color="auto"/>
          </w:divBdr>
          <w:divsChild>
            <w:div w:id="7592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4765">
      <w:bodyDiv w:val="1"/>
      <w:marLeft w:val="0"/>
      <w:marRight w:val="0"/>
      <w:marTop w:val="0"/>
      <w:marBottom w:val="0"/>
      <w:divBdr>
        <w:top w:val="none" w:sz="0" w:space="0" w:color="auto"/>
        <w:left w:val="none" w:sz="0" w:space="0" w:color="auto"/>
        <w:bottom w:val="none" w:sz="0" w:space="0" w:color="auto"/>
        <w:right w:val="none" w:sz="0" w:space="0" w:color="auto"/>
      </w:divBdr>
      <w:divsChild>
        <w:div w:id="1735811408">
          <w:marLeft w:val="0"/>
          <w:marRight w:val="0"/>
          <w:marTop w:val="0"/>
          <w:marBottom w:val="0"/>
          <w:divBdr>
            <w:top w:val="none" w:sz="0" w:space="0" w:color="auto"/>
            <w:left w:val="none" w:sz="0" w:space="0" w:color="auto"/>
            <w:bottom w:val="none" w:sz="0" w:space="0" w:color="auto"/>
            <w:right w:val="none" w:sz="0" w:space="0" w:color="auto"/>
          </w:divBdr>
          <w:divsChild>
            <w:div w:id="1979652561">
              <w:marLeft w:val="0"/>
              <w:marRight w:val="0"/>
              <w:marTop w:val="0"/>
              <w:marBottom w:val="0"/>
              <w:divBdr>
                <w:top w:val="none" w:sz="0" w:space="0" w:color="auto"/>
                <w:left w:val="none" w:sz="0" w:space="0" w:color="auto"/>
                <w:bottom w:val="none" w:sz="0" w:space="0" w:color="auto"/>
                <w:right w:val="none" w:sz="0" w:space="0" w:color="auto"/>
              </w:divBdr>
            </w:div>
          </w:divsChild>
        </w:div>
        <w:div w:id="1804540462">
          <w:marLeft w:val="0"/>
          <w:marRight w:val="0"/>
          <w:marTop w:val="0"/>
          <w:marBottom w:val="0"/>
          <w:divBdr>
            <w:top w:val="none" w:sz="0" w:space="0" w:color="auto"/>
            <w:left w:val="none" w:sz="0" w:space="0" w:color="auto"/>
            <w:bottom w:val="none" w:sz="0" w:space="0" w:color="auto"/>
            <w:right w:val="none" w:sz="0" w:space="0" w:color="auto"/>
          </w:divBdr>
          <w:divsChild>
            <w:div w:id="488596560">
              <w:marLeft w:val="0"/>
              <w:marRight w:val="0"/>
              <w:marTop w:val="0"/>
              <w:marBottom w:val="0"/>
              <w:divBdr>
                <w:top w:val="none" w:sz="0" w:space="0" w:color="auto"/>
                <w:left w:val="none" w:sz="0" w:space="0" w:color="auto"/>
                <w:bottom w:val="none" w:sz="0" w:space="0" w:color="auto"/>
                <w:right w:val="none" w:sz="0" w:space="0" w:color="auto"/>
              </w:divBdr>
            </w:div>
          </w:divsChild>
        </w:div>
        <w:div w:id="672298736">
          <w:marLeft w:val="0"/>
          <w:marRight w:val="0"/>
          <w:marTop w:val="0"/>
          <w:marBottom w:val="0"/>
          <w:divBdr>
            <w:top w:val="none" w:sz="0" w:space="0" w:color="auto"/>
            <w:left w:val="none" w:sz="0" w:space="0" w:color="auto"/>
            <w:bottom w:val="none" w:sz="0" w:space="0" w:color="auto"/>
            <w:right w:val="none" w:sz="0" w:space="0" w:color="auto"/>
          </w:divBdr>
          <w:divsChild>
            <w:div w:id="2735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8800">
      <w:bodyDiv w:val="1"/>
      <w:marLeft w:val="0"/>
      <w:marRight w:val="0"/>
      <w:marTop w:val="0"/>
      <w:marBottom w:val="0"/>
      <w:divBdr>
        <w:top w:val="none" w:sz="0" w:space="0" w:color="auto"/>
        <w:left w:val="none" w:sz="0" w:space="0" w:color="auto"/>
        <w:bottom w:val="none" w:sz="0" w:space="0" w:color="auto"/>
        <w:right w:val="none" w:sz="0" w:space="0" w:color="auto"/>
      </w:divBdr>
      <w:divsChild>
        <w:div w:id="1625888682">
          <w:marLeft w:val="0"/>
          <w:marRight w:val="0"/>
          <w:marTop w:val="0"/>
          <w:marBottom w:val="0"/>
          <w:divBdr>
            <w:top w:val="none" w:sz="0" w:space="0" w:color="auto"/>
            <w:left w:val="none" w:sz="0" w:space="0" w:color="auto"/>
            <w:bottom w:val="none" w:sz="0" w:space="0" w:color="auto"/>
            <w:right w:val="none" w:sz="0" w:space="0" w:color="auto"/>
          </w:divBdr>
          <w:divsChild>
            <w:div w:id="1027560443">
              <w:marLeft w:val="0"/>
              <w:marRight w:val="0"/>
              <w:marTop w:val="0"/>
              <w:marBottom w:val="0"/>
              <w:divBdr>
                <w:top w:val="none" w:sz="0" w:space="0" w:color="auto"/>
                <w:left w:val="none" w:sz="0" w:space="0" w:color="auto"/>
                <w:bottom w:val="none" w:sz="0" w:space="0" w:color="auto"/>
                <w:right w:val="none" w:sz="0" w:space="0" w:color="auto"/>
              </w:divBdr>
            </w:div>
          </w:divsChild>
        </w:div>
        <w:div w:id="173920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03975">
          <w:marLeft w:val="0"/>
          <w:marRight w:val="0"/>
          <w:marTop w:val="0"/>
          <w:marBottom w:val="0"/>
          <w:divBdr>
            <w:top w:val="none" w:sz="0" w:space="0" w:color="auto"/>
            <w:left w:val="none" w:sz="0" w:space="0" w:color="auto"/>
            <w:bottom w:val="none" w:sz="0" w:space="0" w:color="auto"/>
            <w:right w:val="none" w:sz="0" w:space="0" w:color="auto"/>
          </w:divBdr>
          <w:divsChild>
            <w:div w:id="1076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553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54</cp:revision>
  <dcterms:created xsi:type="dcterms:W3CDTF">2025-06-12T07:28:00Z</dcterms:created>
  <dcterms:modified xsi:type="dcterms:W3CDTF">2025-06-18T08:00:00Z</dcterms:modified>
</cp:coreProperties>
</file>